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421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交口县2025</w:t>
      </w:r>
      <w:r>
        <w:rPr>
          <w:rFonts w:hint="eastAsia" w:ascii="方正小标宋_GBK" w:eastAsia="方正小标宋_GBK"/>
          <w:sz w:val="44"/>
          <w:szCs w:val="44"/>
        </w:rPr>
        <w:t>年度住宅用地供应计划</w:t>
      </w:r>
    </w:p>
    <w:p w14:paraId="38C5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一、住宅用地总量和结构</w:t>
      </w:r>
    </w:p>
    <w:p w14:paraId="3774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交口</w:t>
      </w:r>
      <w:r>
        <w:rPr>
          <w:rFonts w:hint="eastAsia" w:ascii="仿宋_GB2312" w:hAnsi="仿宋_GB2312" w:eastAsia="仿宋_GB2312" w:cs="仿宋_GB2312"/>
          <w:sz w:val="32"/>
          <w:szCs w:val="32"/>
        </w:rPr>
        <w:t>县住宅用地计划供应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4.6340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公顷，其中产权住宅用地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0.4039公顷(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0.4039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公顷，共有产权住宅用地0公顷），租赁住宅用地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公顷（保障性租赁住宅用地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公顷，市场化租赁住宅用地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公顷），其他住宅用地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4.2301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公顷，详见附表1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（后附）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079A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二、住宅用地供应布局</w:t>
      </w:r>
    </w:p>
    <w:p w14:paraId="7288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鉴于我县人口居住主要集中在县城及城区周边的这一特点，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2025年交口</w:t>
      </w:r>
      <w:r>
        <w:rPr>
          <w:rFonts w:hint="eastAsia" w:ascii="仿宋_GB2312" w:eastAsia="仿宋_GB2312"/>
          <w:sz w:val="32"/>
          <w:szCs w:val="32"/>
          <w:lang w:eastAsia="zh-CN"/>
        </w:rPr>
        <w:t>县住宅用地主要分布在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水头</w:t>
      </w:r>
      <w:r>
        <w:rPr>
          <w:rFonts w:hint="eastAsia" w:ascii="仿宋_GB2312" w:eastAsia="仿宋_GB2312"/>
          <w:sz w:val="32"/>
          <w:szCs w:val="32"/>
          <w:lang w:eastAsia="zh-CN"/>
        </w:rPr>
        <w:t>镇区域内，详见</w:t>
      </w:r>
      <w:r>
        <w:rPr>
          <w:rFonts w:hint="eastAsia" w:ascii="仿宋_GB2312" w:eastAsia="仿宋_GB2312"/>
          <w:sz w:val="32"/>
          <w:szCs w:val="32"/>
        </w:rPr>
        <w:t>附表2</w:t>
      </w:r>
      <w:r>
        <w:rPr>
          <w:rFonts w:hint="eastAsia" w:ascii="仿宋_GB2312" w:eastAsia="仿宋_GB2312"/>
          <w:sz w:val="32"/>
          <w:szCs w:val="32"/>
          <w:lang w:eastAsia="zh-CN"/>
        </w:rPr>
        <w:t>（后附）。</w:t>
      </w:r>
    </w:p>
    <w:p w14:paraId="4A4D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三、住宅用地供应保障措施</w:t>
      </w:r>
    </w:p>
    <w:p w14:paraId="1763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一是加强</w:t>
      </w:r>
      <w:r>
        <w:rPr>
          <w:rFonts w:hint="eastAsia" w:ascii="仿宋" w:hAnsi="仿宋" w:eastAsia="仿宋" w:cs="仿宋"/>
          <w:sz w:val="32"/>
          <w:szCs w:val="32"/>
        </w:rPr>
        <w:t>组织领导，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县政府要加强对住宅用地供应的组织领导，各乡镇、各相关部门要密切配合自然资源部门住宅用地的供应工作，对住宅用地供应中遇到的困难和问题要及时沟通协调，确保住宅用地供应计划落实到位。</w:t>
      </w:r>
    </w:p>
    <w:p w14:paraId="737D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二是规划部门要提前谋划，对住宅用地中需要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配建保障性住房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、幼儿园等配套设施的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要依法依规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配建。</w:t>
      </w:r>
    </w:p>
    <w:p w14:paraId="11D6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三是加大</w:t>
      </w:r>
      <w:r>
        <w:rPr>
          <w:rFonts w:hint="eastAsia" w:ascii="仿宋" w:hAnsi="仿宋" w:eastAsia="仿宋" w:cs="仿宋"/>
          <w:sz w:val="32"/>
          <w:szCs w:val="32"/>
        </w:rPr>
        <w:t>财政保障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力度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财政部门要切实保障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 w:cs="仿宋"/>
          <w:sz w:val="32"/>
          <w:szCs w:val="32"/>
        </w:rPr>
        <w:t>住宅用地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前期勘测评估等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资金的落实工作，确保</w:t>
      </w:r>
      <w:r>
        <w:rPr>
          <w:rFonts w:hint="eastAsia" w:ascii="仿宋" w:hAnsi="仿宋" w:eastAsia="仿宋" w:cs="仿宋"/>
          <w:sz w:val="32"/>
          <w:szCs w:val="32"/>
        </w:rPr>
        <w:t>住宅用地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能如期开竣工。</w:t>
      </w:r>
    </w:p>
    <w:p w14:paraId="582F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left"/>
        <w:textAlignment w:val="auto"/>
      </w:pPr>
      <w:r>
        <w:rPr>
          <w:rFonts w:hint="eastAsia" w:ascii="仿宋" w:hAnsi="仿宋" w:eastAsia="仿宋" w:cs="仿宋"/>
          <w:spacing w:val="-20"/>
          <w:sz w:val="32"/>
          <w:szCs w:val="32"/>
        </w:rPr>
        <w:t>本计划向社会公开，网址</w:t>
      </w:r>
      <w:r>
        <w:rPr>
          <w:rFonts w:hint="eastAsia" w:ascii="仿宋" w:hAnsi="仿宋" w:eastAsia="仿宋" w:cs="仿宋"/>
          <w:sz w:val="32"/>
          <w:szCs w:val="32"/>
        </w:rPr>
        <w:t>http://www.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jiaokou</w:t>
      </w:r>
      <w:r>
        <w:rPr>
          <w:rFonts w:hint="eastAsia" w:ascii="仿宋" w:hAnsi="仿宋" w:eastAsia="仿宋" w:cs="仿宋"/>
          <w:sz w:val="32"/>
          <w:szCs w:val="32"/>
        </w:rPr>
        <w:t>.gov.cn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WM2ZTFhYzc3OGZjMzdhNzU0ODZhOGU1NTMyZjYifQ=="/>
  </w:docVars>
  <w:rsids>
    <w:rsidRoot w:val="00000000"/>
    <w:rsid w:val="21B90CC6"/>
    <w:rsid w:val="30593763"/>
    <w:rsid w:val="3898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478</Characters>
  <Lines>0</Lines>
  <Paragraphs>0</Paragraphs>
  <TotalTime>54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2024-05-17T01:54:00Z</dcterms:created>
  <dc:creator>jkxgtj</dc:creator>
  <cp:lastModifiedBy>杨小羊</cp:lastModifiedBy>
  <dcterms:modified xsi:type="dcterms:W3CDTF">2025-07-30T08:50:38Z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0D7706204AD74729B25986D9EB2C21CC_12</vt:lpwstr>
  </property>
  <property fmtid="{D5CDD505-2E9C-101B-9397-08002B2CF9AE}" pid="4" name="KSOTemplateDocerSaveRecord">
    <vt:lpwstr>eyJoZGlkIjoiMTU5YTRhMjkwYjUzMDEwZDI1NWE4MGNiMjVjN2FmOWIiLCJ1c2VySWQiOiIyMTc0NDQyMjEifQ==</vt:lpwstr>
  </property>
</Properties>
</file>