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1320" w:firstLineChars="30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sz w:val="44"/>
        </w:rPr>
        <w:pict>
          <v:shape id="_x0000_s1030" o:spid="_x0000_s1030" o:spt="202" type="#_x0000_t202" style="position:absolute;left:0pt;margin-left:-10.9pt;margin-top:-50.85pt;height:41.25pt;width:87.75pt;z-index:251660288;mso-width-relative:page;mso-height-relative:page;" fillcolor="#FFFFFF" filled="t" stroked="t" coordsize="21600,21600">
            <v:path/>
            <v:fill on="t" focussize="0,0"/>
            <v:stroke color="#FFFFFF"/>
            <v:imagedata o:title=""/>
            <o:lock v:ext="edit" aspectratio="f"/>
            <v:textbox>
              <w:txbxContent>
                <w:p>
                  <w:pPr>
                    <w:rPr>
                      <w:rFonts w:hint="eastAsia" w:ascii="黑体" w:hAnsi="黑体" w:eastAsia="黑体" w:cs="黑体"/>
                      <w:lang w:eastAsia="zh-CN"/>
                    </w:rPr>
                  </w:pPr>
                  <w:r>
                    <w:rPr>
                      <w:rFonts w:hint="eastAsia" w:ascii="黑体" w:hAnsi="黑体" w:eastAsia="黑体" w:cs="黑体"/>
                      <w:lang w:eastAsia="zh-CN"/>
                    </w:rPr>
                    <w:t>附件</w:t>
                  </w:r>
                </w:p>
              </w:txbxContent>
            </v:textbox>
          </v:shape>
        </w:pict>
      </w:r>
      <w:r>
        <w:rPr>
          <w:rFonts w:hint="eastAsia" w:ascii="方正小标宋简体" w:hAnsi="方正小标宋简体" w:eastAsia="方正小标宋简体" w:cs="方正小标宋简体"/>
          <w:i w:val="0"/>
          <w:color w:val="000000"/>
          <w:kern w:val="0"/>
          <w:sz w:val="44"/>
          <w:szCs w:val="44"/>
          <w:u w:val="none"/>
          <w:lang w:val="en-US" w:eastAsia="zh-CN" w:bidi="ar"/>
        </w:rPr>
        <w:t>吕梁市行政许可事项清单（2022年版）</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一、认领中央层面设定的行政许可事项324项</w:t>
      </w:r>
    </w:p>
    <w:tbl>
      <w:tblPr>
        <w:tblStyle w:val="8"/>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124"/>
        <w:gridCol w:w="1260"/>
        <w:gridCol w:w="2556"/>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blHeader/>
          <w:jc w:val="cent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序号</w:t>
            </w:r>
          </w:p>
        </w:tc>
        <w:tc>
          <w:tcPr>
            <w:tcW w:w="2124"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许可事项名称</w:t>
            </w:r>
          </w:p>
        </w:tc>
        <w:tc>
          <w:tcPr>
            <w:tcW w:w="126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省级业务指导部门</w:t>
            </w:r>
          </w:p>
        </w:tc>
        <w:tc>
          <w:tcPr>
            <w:tcW w:w="2556"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实施部门</w:t>
            </w:r>
          </w:p>
        </w:tc>
        <w:tc>
          <w:tcPr>
            <w:tcW w:w="771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固定资产投资项目核准（含国发〔2016〕72号文件规定的外商投资项目）</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市行政审批服务管理局、县级政府（行政审批服务管理部门承办）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民办、中外合作开办中等及以下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学校和其他教育机构筹设审批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中等及以下学校和其他教育机构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《中共中央办公厅国务院办公厅印发〈关于进一步减轻义务教育阶段学生作业负担和校外培训负担的意见〉的通知》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从事文艺、体育等专业训练的社会组织自行实施义务教育审批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县级教育部门或审批服务管理部门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校车使用许可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市行政审批服务管理局会同公安机关交通运输部门承办、县级政府（教育部门会同公安机关、交通运输部门承办）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《教师资格条例》《国家职业资格目录（2021年版）》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适龄儿童、少年因身体状况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需要延缓入学或者休学审批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县级教育部门、乡镇政府</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民用枪支及枪支主要零部件、弹药配置许可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民用枪支持枪许可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枪支及枪支主要零部件、弹药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射击竞技体育运动枪支及枪支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主要零部件、弹药携运许可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《射击竞技体育运动枪支管理办法》（国家体育总局令第12号）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举行集会游行示威许可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公章刻制业特种行业许可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cs="仿宋_GB2312"/>
                <w:i w:val="0"/>
                <w:color w:val="000000"/>
                <w:sz w:val="22"/>
                <w:szCs w:val="22"/>
                <w:u w:val="none"/>
                <w:lang w:val="en-US" w:eastAsia="zh-CN"/>
              </w:rPr>
              <w:t>15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旅馆业特种行业许可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保安服务公司设立及法定代表人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变更许可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市公安局初审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《公安部关于印发〈保安守护押运公司管理规定〉的通知》（公通字〔2017〕13号）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保安员证核发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《保安服务管理条例》《国家职业资格目录（2021年版）》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互联网上网服务营业场所信息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网络安全审核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举办焰火晚会及其他大型焰火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燃放活动许可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烟花爆竹道路运输许可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《公安部三局关于优化烟花爆竹道路运输许可审批进一步深化烟花爆竹“放管服改革工作的通知》（公治安明发〔2019〕218号）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民用爆炸物品购买许可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《爆破作业单位资质条件和管理要求》（GA990-2012）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爆破作业人员资格认定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城市、风景名胜区和重要工程设施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附近实施爆破作业审批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剧毒化学品购买许可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剧毒化学品道路运输通行许可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放射性物品道路运输许可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运输危险化学品的车辆进入危险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化学品运输车辆限制通行区域审批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易制毒化学品购买许可（除第一类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中的药品类易制毒化学品外）</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金融机构营业场所和金库安全防范设施建设方案审批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金融机构营业场所和金库安全防范设施建设工程验收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机动车临时通行牌证核发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机动车检验合格标志核发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机动车驾驶证核发、审验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校车驾驶资格许可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非机动车登记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涉路施工交通安全审查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9"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户口迁移审批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犬类准养证核发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普通护照签发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出入境通行证签发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内地居民前往港澳通行证、往来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港澳通行证及签注签发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港澳居民来往内地通行证签发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47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大陆居民往来台湾通行证及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签注签发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台湾居民来往大陆通行证签发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社会团体成立、变更、注销登记及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修改章程核准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民办非企业单位成立、变更、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注销登记及修改章程核准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宗教活动场所法人成立、变更、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县级民政部门（县级宗教部门实施前置审查）</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慈善组织公开募捐资格审批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殡葬设施建设审批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市政府、市行政审批服务管理局、县级政府、县级行政审批服务管理部门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54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地名命名、更名审批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市民政局、县级民政部门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法律职业资格认定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市司法局受理</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《中华人民共和国法官法》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《中华人民共和国检察官法》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《中华人民共和国公务员法》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《中华人民共和国公证法》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《中华人民共和国仲裁法》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《中华人民共和国行政复议法》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《国家统一法律职业资格考试实施办法》（司法部令第140号）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《法律职业资格管理办法》（司法部令第146号）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1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律师执业、变更执业机构许可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（含香港、澳门永久性居民中的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中国居民及台湾居民申请律师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执业、变更执业机构）</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基层法律服务工作者执业核准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律师事务所及分所设立、变更、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职业培训学校筹设审批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职业培训学校办学许可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人力资源服务许可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《人力资源市场暂行条例》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《劳务派遣行政许可实施办法》（人力资源和社会保障部令第19号）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外国人来华工作许可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市科技局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《国家外国专家局关于印发外国人来华工作许可服务指南（暂行）的通知》（外专发〔2017〕36号）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《中央编办关于外国人来华工作许可职责分工的通知》（中央编办发〔2018〕97号）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2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企业实行不定时工作制和综合计算工时工作制审批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开采矿产资源审批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法人或者其他组织需要利用属于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国家秘密的基础测绘成果审批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《国家测绘局关于印发〈基础测绘成果提供使用管理暂行办法〉的通知》（国测法字〔2006〕13号）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建设项目用地预审与选址意见书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国有建设用地使用权出让后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土地使用权分割转让批准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乡（镇）村企业使用集体建设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用地审批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乡（镇）村公共设施、公益事业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使用集体建设用地审批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 自然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临时用地审批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建设用地、临时建设用地规划许可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开发未确定使用权的国有荒山、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荒地、荒滩从事生产审查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市政府（市规划和自然资源局承办）、县级政府（自然资源部门承办）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建设工程、临时建设工程规划许可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乡村建设规划许可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9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一般建设项目环境影响评价审批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7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78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核与辐射类建设项目环境影响评价审批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19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江河、湖泊新建、改建或者扩大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排污口审批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《深化党和国家机构改革方案》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危险废物经营许可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延长危险废物贮存期限审批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废弃电器电子产品处理企业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《废弃电器电子产品回收处理管理条例》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放射性核素排放许可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辐射安全许可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《建筑业企业资质管理规定》（住房和城乡建设部令第45号）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建设工程勘察企业资质认定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88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建设工程设计企业资质认定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工程监理企业资质认定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《建设工程质量管理条例》《工程监理企业资质管理规定》（住房和城乡建设部令第45号）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《建筑工程施工许可管理办法》（住房和城乡建设部令第52号）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商品房预售许可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房地产开发企业资质核定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《城市房地产开发经营管理条例》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《房地产开发企业资质管理规定》（住房和城乡建设部令第45号）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关闭、闲置、拆除城市环境卫生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拆除环境卫生设施许可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从事城市生活垃圾经营性清扫、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收集、运输、处理服务审批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城市建筑垃圾处置核准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城镇污水排入排水管网许可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拆除、改动、迁移城市公共供水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拆除、改动城镇排水与污水处理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《城镇排水与污水管理条例》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由于工程施工、设备维修等原因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确需停止供水的审批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燃气经营者改动市政燃气设施审批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市政设施建设类审批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特殊车辆在城市道路上行驶审批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改变绿化规划、绿化用地的使用性质审批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7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工程建设涉及城市绿地、树木审批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6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历史建筑实施原址保护审批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历史文化街区、名镇、名村核心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保护范围内拆除历史建筑以外的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建筑物、构筑物或者其他设施审批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历史建筑外部修缮装饰、添加设施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以及改变历史建筑的结构或者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使用性质审批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r>
              <w:rPr>
                <w:rFonts w:hint="eastAsia" w:ascii="仿宋_GB2312" w:hAnsi="仿宋_GB2312" w:eastAsia="仿宋_GB2312" w:cs="仿宋_GB2312"/>
                <w:i w:val="0"/>
                <w:color w:val="000000"/>
                <w:spacing w:val="-11"/>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在村庄、集镇规划区内公共场所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修建临时建筑等设施审批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乡级政府</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设置大型户外广告及在城市建筑物、设施上悬挂、张贴宣传品审批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临时性建筑物搭建、堆放物料、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占道施工审批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建筑起重机械使用登记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公路建设项目设计文件审批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公路建设项目施工许可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《公路建设市场管理办法》（交通运输部令2015年第11号）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公路建设项目竣工验收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公路超限运输许可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涉路施工许可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更新采伐护路林审批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道路旅客运输站经营许可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道路货物运输经营许可（除使用4500千克及以下普通货运车辆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从事普通货运经营外）</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《道路货物运输及站场管理规定》（交通运输部令2019年第17号）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危险货物道路运输经营许可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出租汽车车辆运营证核发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水运建设项目设计文件审批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6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通航建筑物运行方案审批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市交通运输局、县级交通运输部门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《通航建筑物运行管理办法》（交通运输部令2019年第6号）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《航道通航条件影响评价审核管理办法》（交通运输部令2019年第35号）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水运工程建设项目竣工验收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《港口工程建设管理规定》（交通运输部令2019年第32号）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《航道工程建设管理规定》（交通运输部令2019年第44号）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8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新增国内客船、危险品船运力审批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内河专用航标设置、撤除、位置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移动和其他状况改变审批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海域或者内河通航水域、岸线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船舶国籍登记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9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设置或者撤销内河渡口审批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县级政府指定部门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经营性客运驾驶员从业资格认定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经营性货运驾驶员从业资格认定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（除使用4500千克及以下普通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货运车辆的驾驶人员外）</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出租汽车驾驶员客运资格证核发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《出租汽车驾驶员从业资格管理规定》（交通运输部令2021年第15号）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危险货物道路运输从业人员从业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船员适任证书核发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国防交通工程设施建设项目和有关贯彻国防要求建设项目设计审定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国防交通工程设施建设项目和有关贯彻国防要求建设项目竣工验收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3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占用国防交通控制范围土地审批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市交通运输局、县级国防交通主管部门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水利基建项目初步设计文件审批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《取水许可和水资源费征收管理条例》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洪水影响评价类审批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河道管理范围内特定活动审批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河道采砂许可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《长江河道采砂管理条例》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生产建设项目水土保持方案审批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152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农村集体经济组织修建水库审批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城市建设填堵水域、废除围堤审批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占用农业灌溉水源、灌排工程设施审批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利用堤顶、戗台兼做公路审批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坝顶兼做公路审批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蓄滞洪区避洪设施建设审批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大坝管理和保护范围内修建码头、渔塘许可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农作物种子生产经营许可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《转基因棉花种子生产经营许可规定》（农业部公告第2436号）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食用菌菌种生产经营许可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《食用菌菌种管理办法》（农业部令2006年第62号）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使用低于国家或地方规定的种用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标准的农作物种子审批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164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种畜禽生产经营许可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《养蜂管理办法（试行）》（农业部公告第1692号）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蚕种生产经营许可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市行政审批服务管理局、县级行政审批服务管理部门受理</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《蚕种管理办法》（农业部令2006年第68号）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农业植物检疫证书核发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167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农业野生植物采集、出售、收购、野外考察审批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采集国家二级保护野生植物的，由县级农业农村部门受理</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农业植物产地检疫合格证签发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动物及动物产品检疫合格证核发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《动物检疫管理办法》（农业部令2010年第6号）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动物防疫条件合格证核发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《动物诊疗机构管理办法》（农业部令2008年第19号）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生猪定点屠宰厂（场）设置审查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市政府（市市行政审批服务管理局承办）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生鲜乳收购站许可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生鲜乳准运证明核发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拖拉机和联合收割机驾驶证核发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工商企业等社会资本通过流转取得土地经营权审批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农村村民宅基地审批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乡镇政府</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渔业船舶船员证书核发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《中华人民共和国渔业船员管理办法》（农业部令2014年第4号）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水产苗种生产经营审批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水域滩涂养殖证核发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渔业船网工具指标审批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专用航标的设置、撤除、位置移动和其他状况改变审批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《渔业航标管理办法》（农业部令2008年第13号）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渔港内新建、改建、扩建设施或者其他水上、水下施工审批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渔港内易燃、易爆、有毒等危险品装卸审批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渔业船舶国籍登记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《中华人民共和国渔业船舶登记办法》（农业部令2012年第8号）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成品油零售经营资格审批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从事拍卖业务许可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《中华人民共和国拍卖法》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《拍卖管理办法》（商务部令2004年第24号发布，商务部令2015年第2号修订）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对外劳务合作经营资格核准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《中华人民共和国对外贸易法》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文艺表演团体设立审批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《营业性演出管理条例实施细则》（文化部令第47号）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娱乐场所经营活动审批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互联网上网服务营业场所筹建审批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互联网上网服务经营活动审批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旅行社设立许可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《中华人民共和国旅游法》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饮用水供水单位卫生许可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199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危害预评价报告审核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防护设施竣工验收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医疗机构设置审批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医疗机构执业登记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母婴保健技术服务机构执业许可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放射源诊疗技术和医用辐射机构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医疗机构购用麻醉药品、第一类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精神药品许可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单采血浆站设置审批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县级卫健部门初审、市卫健委二审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《医师执业注册管理办法》（国家卫生和计划生育委员会令第13号）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乡村医生执业注册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母婴保健服务人员资格认定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外籍医师在华短期执业许可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护士执业注册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县级中医药主管部门受理并逐级上报</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确有专长的中医医师执业注册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中医医疗机构设置审批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中医医疗机构执业登记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石油天然气建设项目安全设施设计审查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金属冶炼建设项目安全设施设计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《冶金企业和有色金属企业安全生产规定》（国家安全生产监督管理总局令第91号）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安全条件审查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安全设施设计审查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《危险化学品安全使用许可证实施办法》（国家安全生产监督管理总局令第57号，国家安全生产监督管理总局令第79号第一次修正，国家安全生产监督管理总局令第89号第二次修正）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《危险化学品经营许可证管理办法》（国家安全生产监督管理总局令第55号，国家安全生产监督管理总局令第79号修正）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矿山建设项目安全设施设计审查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《煤矿建设项目安全设施监察规定》（国家安全生产监督管理总局令第6号）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42"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公众聚集场所投入使用、营业前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消防安全检查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省消防救援总队</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市消防救援支队、县级消防救援机构</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食品添加剂生产许可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特种设备使用登记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特种设备安全管理和作业人员资格认定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《特种设备作业人员监督管理办法》（国家质量监督检验检疫总局令第140号）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计量标准器具核准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230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承担国家法定计量检定机构任务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授权</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企业登记注册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《中华人民共和国公司登记管理条例》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《中华人民共和国企业法人登记管理条例》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《中华人民共和国合伙企业登记管理办法》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个体工商户登记注册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乡镇设立广播电视站和机关、部队、团体、企业事业单位设立有线广播电视站审批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《广播电视站审批管理暂行规定》（国家广播电影电视总局令第32号）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有线广播电视传输覆盖网工程验收审核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市行政审批服务管理局、县级文旅部门或行政审批服务管理部门初审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《卫星电视广播地面接收设施安装服务暂行办法》（国家广播电影电视总局令第60号）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设置卫星电视广播地面接收设施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市行政审批服务管理局、县级文旅部门或行政审批部门服务管理部门初审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举办健身气功活动及设立站点审批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《健身气功管理办法》（体育总局令2006年第9号）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高危险性体育项目经营许可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临时占用公共体育设施审批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《固定资产投资项目节能审查办法》（国家发展改革委令2016年第44号)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在电力设施周围或者电力设施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保护区内进行可能危及电力设施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安全作业审批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煤矿建设项目设计文件审批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《中华人民共和国矿山安全法》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市政府（市行政审批服务管理局承办）、县级政府（审批服务管理局部门承办）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245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新建不能满足管道保护要求的石油天然气管道防护方案审批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市能源局、县级管道保护主管部门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可能影响石油天然气管道保护的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县级管道保护主管部门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建设工程文物保护许可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文物保护单位原址保护措施审批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1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核定为文物保护单位的属于国家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所有的纪念建筑物或者古建筑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改变用途审批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不可移动文物修缮审批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非国有文物收藏单位和其他单位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借用国有馆藏文物审批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博物馆处理不够入藏标准、无保存价值的文物或标本审批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应建防空地下室的民用建筑项目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报建审批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《中共中央国务院中央军委关于加强人民防空工作的决定》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拆除人民防空工程审批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《中华人民共和国人民防空法》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林草植物检疫证书核发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建设项目使用林地及在森林和野生动物类型国家级自然保护区建设审批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建设项目使用草原审批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林木采伐许可证核发</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从事营利性治沙活动许可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《中华人民共和国防沙治沙法》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猎捕陆生野生动物审批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防火区野外用火审批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县级政府（由林草部门承办）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263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防火区爆破、勘察和施工等活动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进入森林高火险区、草原防火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管制区审批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工商企业等社会资本通过流转取得林地经营权审批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药品零售企业筹建审批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第二类精神药品零售业务审批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麻醉药品、第一类精神药品运输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麻醉药品、精神药品邮寄许可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医疗用毒性药品零售企业许可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科研和教学用毒性药品购买审批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市市场监督管理局、县级药监部门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第三类医疗器械经营许可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涉及国家安全事项的建设项目审批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省国家安全厅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市国家安全局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《中华人民共和国国家安全法》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延期移交档案审批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省档案局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市档案局、县级档案主管部门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省委编办</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市事业单位登记管理局、县级事业单位登记机关</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电影放映单位设立审批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省电影局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《外商投资电影院暂行规定》（国家广播电影电视总局、商务部、文化部令第21号）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出版物零售业务经营许可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县级新闻出版部门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印刷企业设立、变更、兼并、合并、分立审批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市新闻出版局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《印刷业管理条例》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宗教教育培训活动许可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宗教活动场所筹备设立审批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宗教活动场所设立、变更、注销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登记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宗教活动场所内改建或者新建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宗教临时活动地点审批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大型宗教活动许可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市委统战部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宗教团体、宗教院校、宗教活动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场所接受境外捐赠审批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市委统战部、县级宗教部门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华侨回国定居审批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省侨办审批的由市侨联、县级侨务部门初审，市侨联审批的由县级侨务部门初审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《国务院侨办、公安部、外交部关于印发〈华侨回国定居办理工作规定〉的通知》（国侨发〔2013〕18号）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增值税防伪税控系统最高开票限额审批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省税务局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县级税务部门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雷电防护装置设计审核</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雷电防护装置竣工验收</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升放无人驾驶自由气球、系留气球单位资质认定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292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升放无人驾驶自由气球或者系留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气球活动审批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《通用航空飞行管制条例》《国务院关于第六批取消和调整行政审批项目的决定》（国发〔2012〕52号）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中资银行业金融机构及其分支机构设立、变更、终止以及业务范围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非银行金融机构及其分支机构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设立、变更、终止以及业务范围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中资银行业金融机构及非银行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金融机构董事和高级管理人员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任职资格核准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外资银行营业性机构及其分支机构设立、变更、终止以及业务范围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外资银行董事、高级管理人员、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首席代表任职资格核准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保险公司及其分支机构设立、变更、终止以及业务范围审批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《中华人民共和国外资保险公司管理条例》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保险公司董事、监事和高级管理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人员任职资格核准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商业银行、信用社代理支库业务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《商业银行、信用社代理支库业务审批工作规程（暂行）》（银发〔2005〕89号）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黄金及其制品进出口审批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《黄金及黄金制品进出口管理办法》（中国人民银行、海关总署令〔2015〕第1号）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银行账户开户许可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国库集中收付代理银行资格认定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经常项目收支企业核准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经常项目特定收支业务核准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经常项目外汇存放境外核准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境外直接投资项下外汇登记核准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境内直接投资项下外汇登记核准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309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外币现钞提取、出境携带、跨境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调运核准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3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跨境证券、衍生产品外汇业务核准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境内机构外债、跨境担保核准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9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境内机构（不含银行业金融机构）对外债权核准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0"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资本项目外汇资金结汇核准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资本项目外汇资金购付汇核准</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315</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经营或者终止结售汇业务审批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316</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非银行金融机构经营、终止结售汇业务以外的外汇业务审批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317</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设立烟叶收购站（点）审批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318</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烟草专卖零售许可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319</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邮政企业撤销普遍服务营业场所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320</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邮政企业停限办普遍服务和特殊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服务业务审批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321</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在风景名胜区内从事建设、设置广告、举办大型游乐活动以及其他影响生态和景观活动许可</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322</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中介机构从事代理记账业务审批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省财政厅</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市财政局、县级财政部门或行政审批管理部门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《中华人民共和国会计法》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323</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进入自然保护区从事有关活动审批</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324</w:t>
            </w:r>
          </w:p>
        </w:tc>
        <w:tc>
          <w:tcPr>
            <w:tcW w:w="21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海关监管货物仓储企业注册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太原海关</w:t>
            </w:r>
          </w:p>
        </w:tc>
        <w:tc>
          <w:tcPr>
            <w:tcW w:w="25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晋阳海关代管</w:t>
            </w:r>
          </w:p>
        </w:tc>
        <w:tc>
          <w:tcPr>
            <w:tcW w:w="7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《中华人民共和国海关监管区管理暂行办法》（海关总署令第232号公布，海关总署令第240号修正）</w:t>
            </w:r>
          </w:p>
        </w:tc>
      </w:tr>
    </w:tbl>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b w:val="0"/>
          <w:bCs w:val="0"/>
          <w:i w:val="0"/>
          <w:color w:val="auto"/>
          <w:kern w:val="0"/>
          <w:sz w:val="32"/>
          <w:szCs w:val="32"/>
          <w:u w:val="none"/>
          <w:lang w:val="en-US" w:eastAsia="zh-CN" w:bidi="ar"/>
        </w:rPr>
        <w:sectPr>
          <w:footerReference r:id="rId3" w:type="default"/>
          <w:pgSz w:w="16838" w:h="11906" w:orient="landscape"/>
          <w:pgMar w:top="2098" w:right="1474" w:bottom="1984" w:left="1587" w:header="851" w:footer="992" w:gutter="0"/>
          <w:pgNumType w:fmt="decimal"/>
          <w:cols w:space="425" w:num="1"/>
          <w:docGrid w:type="lines" w:linePitch="312" w:charSpace="0"/>
        </w:sectPr>
      </w:pP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b w:val="0"/>
          <w:bCs w:val="0"/>
          <w:lang w:val="en-US" w:eastAsia="zh-CN"/>
        </w:rPr>
      </w:pPr>
      <w:r>
        <w:rPr>
          <w:rFonts w:hint="eastAsia" w:ascii="黑体" w:hAnsi="黑体" w:eastAsia="黑体" w:cs="黑体"/>
          <w:b w:val="0"/>
          <w:bCs w:val="0"/>
          <w:i w:val="0"/>
          <w:color w:val="auto"/>
          <w:kern w:val="0"/>
          <w:sz w:val="32"/>
          <w:szCs w:val="32"/>
          <w:u w:val="none"/>
          <w:lang w:val="en-US" w:eastAsia="zh-CN" w:bidi="ar"/>
        </w:rPr>
        <w:t>二、认领省级层面地方性法规设定的行政许可事项8项</w:t>
      </w:r>
    </w:p>
    <w:tbl>
      <w:tblPr>
        <w:tblStyle w:val="8"/>
        <w:tblW w:w="1389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753"/>
        <w:gridCol w:w="1340"/>
        <w:gridCol w:w="2187"/>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序号</w:t>
            </w:r>
          </w:p>
        </w:tc>
        <w:tc>
          <w:tcPr>
            <w:tcW w:w="1753"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许可事项名称</w:t>
            </w:r>
          </w:p>
        </w:tc>
        <w:tc>
          <w:tcPr>
            <w:tcW w:w="134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省级业务指导部门</w:t>
            </w:r>
          </w:p>
        </w:tc>
        <w:tc>
          <w:tcPr>
            <w:tcW w:w="2187"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实施部门</w:t>
            </w:r>
          </w:p>
        </w:tc>
        <w:tc>
          <w:tcPr>
            <w:tcW w:w="793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b w:val="0"/>
                <w:bCs w:val="0"/>
                <w:i w:val="0"/>
                <w:color w:val="auto"/>
                <w:sz w:val="22"/>
                <w:szCs w:val="22"/>
                <w:u w:val="none"/>
                <w:lang w:val="en-US" w:eastAsia="zh-CN"/>
              </w:rPr>
            </w:pPr>
            <w:r>
              <w:rPr>
                <w:rFonts w:hint="eastAsia" w:ascii="仿宋_GB2312" w:hAnsi="仿宋_GB2312" w:cs="仿宋_GB2312"/>
                <w:b w:val="0"/>
                <w:bCs w:val="0"/>
                <w:i w:val="0"/>
                <w:color w:val="auto"/>
                <w:sz w:val="22"/>
                <w:szCs w:val="22"/>
                <w:u w:val="none"/>
                <w:lang w:val="en-US" w:eastAsia="zh-CN"/>
              </w:rPr>
              <w:t>1</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汽车租赁经营许可</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省交通厅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pacing w:val="-11"/>
                <w:kern w:val="0"/>
                <w:sz w:val="22"/>
                <w:szCs w:val="22"/>
                <w:u w:val="none"/>
                <w:lang w:val="en-US" w:eastAsia="zh-CN" w:bidi="ar"/>
              </w:rPr>
            </w:pPr>
            <w:r>
              <w:rPr>
                <w:rFonts w:hint="eastAsia" w:ascii="仿宋_GB2312" w:hAnsi="仿宋_GB2312" w:eastAsia="仿宋_GB2312" w:cs="仿宋_GB2312"/>
                <w:b w:val="0"/>
                <w:bCs w:val="0"/>
                <w:i w:val="0"/>
                <w:color w:val="auto"/>
                <w:sz w:val="22"/>
                <w:szCs w:val="22"/>
                <w:u w:val="none"/>
                <w:lang w:val="en-US" w:eastAsia="zh-CN"/>
              </w:rPr>
              <w:t>市行政审批服务管理局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spacing w:val="-11"/>
                <w:kern w:val="0"/>
                <w:sz w:val="22"/>
                <w:szCs w:val="22"/>
                <w:u w:val="none"/>
                <w:lang w:val="en-US" w:eastAsia="zh-CN" w:bidi="ar"/>
              </w:rPr>
              <w:t>《山西省道路运输条例》 （2010年9月29日山西省第十一届人民代表大会常务委员会第十九次会议通过，自2011年1月1日起施行，2019年5月30日山西省第十三届人民代表大会常务委员会第十一次会议第二次修正，自发布之日起施行）第三十三条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2</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城市公共汽（电）车经营许可</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 （2015年5月28日山西省第十二届人民代表大会常务委员会第二十次会议通过，自2015年10月1日起施行）第十四条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3</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城市公共汽（电）车车辆营运证</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《山西省城市公共客运条例》（2015年5月28日山西省第十二届人民代表大会常务委员会第二十次会议通过，自2015年10月1日起施行） 第十四条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4</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封闭水域水路旅客运输经营许可</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省交通运输厅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 xml:space="preserve">《山西省水路交通管理条例》（山西省第十一届人民代表大会常务委员会第二十四次会议于2011年7月28日通过，自2011年10月1月起施行）第六条 、第七条、第八条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5</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猎捕省级重点保护水生野生动物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审批</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日修正，自发布之日起施行）第十七条第二款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6</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人工繁育省级重点保护水生野生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动物审批</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日修正，自发布之日起施行）第二十条第三款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7</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泉域水环境影响评价报告审批</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省水利厅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《山西省水资源管理条例》（1982年10月29日山西省第五届人民代表大会常务委员会第十七次会议批准，2007年12月20日山西省第十届人民代表大会常务委员会第三十四次会议修订，2008年3月1日起施行）第二十条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泉域水资源保护条例》（山西省第八届人民代表大会常务委员会第三十次会议于1997年9月28日通过，2010年11月26日，山西省第十一届人民代表大会常务委员会第二十次会议通过了修订,自公布之日起施行）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8</w:t>
            </w:r>
          </w:p>
        </w:tc>
        <w:tc>
          <w:tcPr>
            <w:tcW w:w="17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涉及国家安全事项的建设项目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竣工验收</w:t>
            </w:r>
          </w:p>
        </w:tc>
        <w:tc>
          <w:tcPr>
            <w:tcW w:w="13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省国安厅</w:t>
            </w:r>
          </w:p>
        </w:tc>
        <w:tc>
          <w:tcPr>
            <w:tcW w:w="21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市国家安全局</w:t>
            </w:r>
          </w:p>
        </w:tc>
        <w:tc>
          <w:tcPr>
            <w:tcW w:w="7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涉及国家安全事项建设项目管理条例》（2010年9月29日山西省第十一届人民代表大会常务委员会第十九次会议通过，自2011年1月1日起施行，根据2014年11月28日山西省第十二届人民代表大会常务委员会第十六次会议关于修改部分地方性法规的决定修正,自公布之日起施行）第十条</w:t>
            </w:r>
          </w:p>
        </w:tc>
      </w:tr>
    </w:tbl>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rPr>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left"/>
        <w:rPr>
          <w:rFonts w:hint="default" w:ascii="仿宋_GB2312" w:hAnsi="仿宋_GB2312" w:eastAsia="仿宋_GB2312" w:cs="仿宋_GB2312"/>
          <w:i w:val="0"/>
          <w:iCs w:val="0"/>
          <w:caps w:val="0"/>
          <w:color w:val="000000"/>
          <w:spacing w:val="0"/>
          <w:sz w:val="32"/>
          <w:szCs w:val="32"/>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tabs>
          <w:tab w:val="right" w:pos="8844"/>
        </w:tabs>
        <w:rPr>
          <w:rFonts w:hint="eastAsia" w:ascii="仿宋" w:hAnsi="仿宋" w:eastAsia="仿宋" w:cs="仿宋"/>
        </w:rPr>
        <w:sectPr>
          <w:pgSz w:w="16838" w:h="11906" w:orient="landscape"/>
          <w:pgMar w:top="1587" w:right="2098" w:bottom="1474" w:left="1985" w:header="851" w:footer="992" w:gutter="0"/>
          <w:pgNumType w:fmt="decimal"/>
          <w:cols w:space="0" w:num="1"/>
          <w:rtlGutter w:val="0"/>
          <w:docGrid w:type="lines" w:linePitch="442" w:charSpace="0"/>
        </w:sect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2"/>
        <w:rPr>
          <w:rFonts w:hint="eastAsia"/>
        </w:rPr>
      </w:pPr>
    </w:p>
    <w:p>
      <w:pPr>
        <w:rPr>
          <w:rFonts w:hint="eastAsia"/>
        </w:rPr>
      </w:pPr>
    </w:p>
    <w:p>
      <w:pPr>
        <w:spacing w:line="560" w:lineRule="exact"/>
        <w:ind w:firstLine="180" w:firstLineChars="50"/>
        <w:rPr>
          <w:rFonts w:ascii="仿宋_GB2312"/>
          <w:sz w:val="28"/>
          <w:szCs w:val="28"/>
        </w:rPr>
      </w:pPr>
      <w:r>
        <w:rPr>
          <w:rFonts w:ascii="仿宋_GB2312"/>
          <w:sz w:val="36"/>
          <w:szCs w:val="32"/>
        </w:rPr>
        <w:pict>
          <v:line id="直线 7" o:spid="_x0000_s1033" o:spt="20" style="position:absolute;left:0pt;margin-left:-0.5pt;margin-top:2.1pt;height:0pt;width:440.95pt;z-index:251664384;mso-width-relative:page;mso-height-relative:page;" filled="f" stroked="t" coordsize="21600,21600" o:gfxdata="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xay9UAAAAG&#10;AQAADwAAAAAAAAABACAAAAA4AAAAZHJzL2Rvd25yZXYueG1sUEsBAhQAFAAAAAgAh07iQGcBcRDQ&#10;AQAAkQMAAA4AAAAAAAAAAQAgAAAAOgEAAGRycy9lMm9Eb2MueG1sUEsFBgAAAAAGAAYAWQEAAHwF&#10;AAAAAA==&#10;">
            <v:path arrowok="t"/>
            <v:fill on="f" focussize="0,0"/>
            <v:stroke weight="1pt" color="#000000" joinstyle="round"/>
            <v:imagedata o:title=""/>
            <o:lock v:ext="edit" aspectratio="f"/>
          </v:line>
        </w:pict>
      </w:r>
      <w:r>
        <w:rPr>
          <w:rFonts w:hint="eastAsia" w:ascii="仿宋_GB2312"/>
          <w:sz w:val="28"/>
          <w:szCs w:val="28"/>
        </w:rPr>
        <w:t>抄送：市委办公室，市人大常委会办公室，市政协办公室。</w:t>
      </w:r>
    </w:p>
    <w:p>
      <w:pPr>
        <w:tabs>
          <w:tab w:val="left" w:pos="1680"/>
        </w:tabs>
        <w:spacing w:line="560" w:lineRule="exact"/>
        <w:ind w:left="178" w:firstLine="93"/>
        <w:rPr>
          <w:rFonts w:hint="eastAsia"/>
        </w:rPr>
      </w:pPr>
      <w:r>
        <w:rPr>
          <w:rFonts w:ascii="Calibri" w:hAnsi="Calibri"/>
        </w:rPr>
        <w:pict>
          <v:shape id="_x0000_s1031" o:spid="_x0000_s1031" o:spt="202" type="#_x0000_t202" style="position:absolute;left:0pt;margin-left:114.4pt;margin-top:52.25pt;height:42.05pt;width:176.1pt;z-index:251665408;mso-width-relative:margin;mso-height-relative:page;mso-width-percent:400;" fillcolor="#FFFFFF" filled="t" stroked="t" coordsize="21600,21600" o:gfxdata="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NL1UrWAAAACwEAAA8AAAAAAAAAAQAgAAAAOAAAAGRycy9k&#10;b3ducmV2LnhtbFBLAQIUABQAAAAIAIdO4kBhCLEf7gEAAO4DAAAOAAAAAAAAAAEAIAAAADsBAABk&#10;cnMvZTJvRG9jLnhtbFBLBQYAAAAABgAGAFkBAACbBQAAAAA=&#10;">
            <v:path/>
            <v:fill on="t" focussize="0,0"/>
            <v:stroke color="#FFFFFF" joinstyle="miter"/>
            <v:imagedata o:title=""/>
            <o:lock v:ext="edit" aspectratio="f"/>
            <v:textbox>
              <w:txbxContent>
                <w:p/>
              </w:txbxContent>
            </v:textbox>
          </v:shape>
        </w:pict>
      </w:r>
      <w:r>
        <w:rPr>
          <w:rFonts w:ascii="仿宋_GB2312"/>
          <w:sz w:val="36"/>
          <w:szCs w:val="32"/>
        </w:rPr>
        <w:pict>
          <v:shape id="文本框 4" o:spid="_x0000_s1032" o:spt="202" type="#_x0000_t202" style="position:absolute;left:0pt;margin-left:358.6pt;margin-top:42.05pt;height:62.4pt;width:99.4pt;z-index:251661312;mso-width-relative:page;mso-height-relative:page;" fillcolor="#FFFFFF" filled="t" stroked="t" coordsize="21600,21600" o:gfxdata="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&#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do6YbZAAAACgEAAA8AAAAAAAAAAQAgAAAAOAAAAGRy&#10;cy9kb3ducmV2LnhtbFBLAQIUABQAAAAIAIdO4kCaLG4n7gEAAO4DAAAOAAAAAAAAAAEAIAAAAD4B&#10;AABkcnMvZTJvRG9jLnhtbFBLBQYAAAAABgAGAFkBAACeBQAAAAA=&#10;">
            <v:path/>
            <v:fill on="t" focussize="0,0"/>
            <v:stroke color="#FFFFFF" joinstyle="miter"/>
            <v:imagedata o:title=""/>
            <o:lock v:ext="edit" aspectratio="f"/>
            <v:textbox>
              <w:txbxContent>
                <w:p/>
              </w:txbxContent>
            </v:textbox>
          </v:shape>
        </w:pict>
      </w:r>
      <w:r>
        <w:rPr>
          <w:rFonts w:ascii="仿宋_GB2312"/>
          <w:sz w:val="28"/>
          <w:szCs w:val="28"/>
        </w:rPr>
        <w:pict>
          <v:line id="直线 6" o:spid="_x0000_s1034" o:spt="20" style="position:absolute;left:0pt;margin-left:0pt;margin-top:3.2pt;height:0pt;width:440.55pt;z-index:251663360;mso-width-relative:page;mso-height-relative:page;" filled="f" stroked="t" coordsize="21600,21600" o:gfxdata="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9qCyNQAAAAE&#10;AQAADwAAAAAAAAABACAAAAA4AAAAZHJzL2Rvd25yZXYueG1sUEsBAhQAFAAAAAgAh07iQJVgEbPR&#10;AQAAkQMAAA4AAAAAAAAAAQAgAAAAOQEAAGRycy9lMm9Eb2MueG1sUEsFBgAAAAAGAAYAWQEAAHwF&#10;AAAAAA==&#10;">
            <v:path arrowok="t"/>
            <v:fill on="f" focussize="0,0"/>
            <v:stroke weight="1pt" color="#000000" joinstyle="round"/>
            <v:imagedata o:title=""/>
            <o:lock v:ext="edit" aspectratio="f"/>
          </v:line>
        </w:pict>
      </w:r>
      <w:r>
        <w:rPr>
          <w:rFonts w:ascii="仿宋_GB2312"/>
          <w:sz w:val="28"/>
          <w:szCs w:val="28"/>
        </w:rPr>
        <w:pict>
          <v:line id="直线 8" o:spid="_x0000_s1035" o:spt="20" style="position:absolute;left:0pt;margin-left:0.3pt;margin-top:29.15pt;height:0pt;width:441.05pt;z-index:251662336;mso-width-relative:page;mso-height-relative:page;" filled="f" stroked="t" coordsize="21600,21600" o:gfxdata="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9k/bb1AAAAAYB&#10;AAAPAAAAAAAAAAEAIAAAADgAAABkcnMvZG93bnJldi54bWxQSwECFAAUAAAACACHTuJALKnF7NAB&#10;AACRAwAADgAAAAAAAAABACAAAAA5AQAAZHJzL2Uyb0RvYy54bWxQSwUGAAAAAAYABgBZAQAAewUA&#10;AAAA&#10;">
            <v:path arrowok="t"/>
            <v:fill on="f" focussize="0,0"/>
            <v:stroke weight="1pt" color="#000000" joinstyle="round"/>
            <v:imagedata o:title=""/>
            <o:lock v:ext="edit" aspectratio="f"/>
          </v:line>
        </w:pict>
      </w:r>
      <w:r>
        <w:rPr>
          <w:rFonts w:hint="eastAsia" w:ascii="仿宋_GB2312"/>
          <w:sz w:val="28"/>
          <w:szCs w:val="28"/>
        </w:rPr>
        <w:t>吕梁市人民政府办公室                   202</w:t>
      </w:r>
      <w:r>
        <w:rPr>
          <w:rFonts w:hint="eastAsia" w:ascii="仿宋_GB2312"/>
          <w:sz w:val="28"/>
          <w:szCs w:val="28"/>
          <w:lang w:val="en-US" w:eastAsia="zh-CN"/>
        </w:rPr>
        <w:t>2</w:t>
      </w:r>
      <w:r>
        <w:rPr>
          <w:rFonts w:hint="eastAsia" w:ascii="仿宋_GB2312"/>
          <w:sz w:val="28"/>
          <w:szCs w:val="28"/>
        </w:rPr>
        <w:t>年</w:t>
      </w:r>
      <w:r>
        <w:rPr>
          <w:rFonts w:hint="eastAsia" w:ascii="仿宋_GB2312"/>
          <w:sz w:val="28"/>
          <w:szCs w:val="28"/>
          <w:lang w:val="en-US" w:eastAsia="zh-CN"/>
        </w:rPr>
        <w:t>12</w:t>
      </w:r>
      <w:r>
        <w:rPr>
          <w:rFonts w:hint="eastAsia" w:ascii="仿宋_GB2312"/>
          <w:sz w:val="28"/>
          <w:szCs w:val="28"/>
        </w:rPr>
        <w:t>月</w:t>
      </w:r>
      <w:r>
        <w:rPr>
          <w:rFonts w:hint="eastAsia" w:ascii="仿宋_GB2312"/>
          <w:sz w:val="28"/>
          <w:szCs w:val="28"/>
          <w:lang w:val="en-US" w:eastAsia="zh-CN"/>
        </w:rPr>
        <w:t>22</w:t>
      </w:r>
      <w:r>
        <w:rPr>
          <w:rFonts w:hint="eastAsia" w:ascii="仿宋_GB2312"/>
          <w:sz w:val="28"/>
          <w:szCs w:val="28"/>
        </w:rPr>
        <w:t>日印发</w:t>
      </w:r>
    </w:p>
    <w:sectPr>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B3627EF"/>
    <w:rsid w:val="0C9C5524"/>
    <w:rsid w:val="14F1717A"/>
    <w:rsid w:val="17E06771"/>
    <w:rsid w:val="1A276522"/>
    <w:rsid w:val="1AEFC9D1"/>
    <w:rsid w:val="1DCC4B0B"/>
    <w:rsid w:val="294F39BA"/>
    <w:rsid w:val="2EFEEF5A"/>
    <w:rsid w:val="3302063B"/>
    <w:rsid w:val="343068CD"/>
    <w:rsid w:val="3667181D"/>
    <w:rsid w:val="375F8749"/>
    <w:rsid w:val="3B5962FC"/>
    <w:rsid w:val="3BFE3CC9"/>
    <w:rsid w:val="3D436E47"/>
    <w:rsid w:val="3F731A8E"/>
    <w:rsid w:val="3FB752BA"/>
    <w:rsid w:val="501E0B25"/>
    <w:rsid w:val="5185472D"/>
    <w:rsid w:val="52B42E29"/>
    <w:rsid w:val="5A08623F"/>
    <w:rsid w:val="5F7FA4F9"/>
    <w:rsid w:val="5FBB4406"/>
    <w:rsid w:val="65022649"/>
    <w:rsid w:val="68C612E2"/>
    <w:rsid w:val="6BFFFE3C"/>
    <w:rsid w:val="7776661A"/>
    <w:rsid w:val="7CEF46E6"/>
    <w:rsid w:val="7F9FB4F1"/>
    <w:rsid w:val="7FBBC7FE"/>
    <w:rsid w:val="7FED3425"/>
    <w:rsid w:val="AFFD5129"/>
    <w:rsid w:val="E55E3565"/>
    <w:rsid w:val="E7BD7E87"/>
    <w:rsid w:val="E7FDF71D"/>
    <w:rsid w:val="F9AD0C8D"/>
    <w:rsid w:val="FE3BF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4">
    <w:name w:val="toc 3"/>
    <w:basedOn w:val="1"/>
    <w:next w:val="1"/>
    <w:unhideWhenUsed/>
    <w:qFormat/>
    <w:uiPriority w:val="39"/>
    <w:pPr>
      <w:ind w:left="840" w:leftChars="400"/>
    </w:pPr>
    <w:rPr>
      <w:rFonts w:ascii="Calibri" w:hAnsi="Calibri"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rFonts w:ascii="Calibri" w:hAnsi="Calibri" w:eastAsia="宋体" w:cs="Times New Roman"/>
      <w:kern w:val="0"/>
      <w:sz w:val="24"/>
      <w:szCs w:val="24"/>
      <w:lang w:val="en-US" w:eastAsia="zh-CN" w:bidi="ar"/>
    </w:rPr>
  </w:style>
  <w:style w:type="character" w:styleId="10">
    <w:name w:val="Strong"/>
    <w:basedOn w:val="9"/>
    <w:qFormat/>
    <w:uiPriority w:val="0"/>
    <w:rPr>
      <w:rFonts w:ascii="Times New Roman" w:hAnsi="Times New Roman" w:eastAsia="宋体" w:cs="Times New Roman"/>
      <w:b/>
    </w:rPr>
  </w:style>
  <w:style w:type="paragraph" w:styleId="11">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30"/>
    <customShpInfo spid="_x0000_s1033"/>
    <customShpInfo spid="_x0000_s1031"/>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27321</Words>
  <Characters>28366</Characters>
  <Lines>0</Lines>
  <Paragraphs>0</Paragraphs>
  <TotalTime>15</TotalTime>
  <ScaleCrop>false</ScaleCrop>
  <LinksUpToDate>false</LinksUpToDate>
  <CharactersWithSpaces>28416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2022-12-11T10:00:00Z</dcterms:created>
  <dc:creator>LENOVE</dc:creator>
  <cp:lastModifiedBy>lenovo</cp:lastModifiedBy>
  <cp:lastPrinted>2022-12-11T14:26:00Z</cp:lastPrinted>
  <dcterms:modified xsi:type="dcterms:W3CDTF">2022-12-27T02:25:11Z</dcterms:modified>
  <dc:title>吕梁市人民政府办公室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文种">
    <vt:lpwstr/>
  </property>
  <property fmtid="{D5CDD505-2E9C-101B-9397-08002B2CF9AE}" pid="4" name="ICV">
    <vt:lpwstr>C3FDF4E28364418A90C9CC92A0BE9EBC</vt:lpwstr>
  </property>
</Properties>
</file>