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3" w:firstLineChars="200"/>
        <w:jc w:val="center"/>
        <w:rPr>
          <w:rFonts w:asciiTheme="majorEastAsia" w:hAnsiTheme="majorEastAsia" w:eastAsiaTheme="majorEastAsia" w:cstheme="majorEastAsia"/>
          <w:b/>
          <w:bCs/>
          <w:color w:val="000000"/>
          <w:sz w:val="44"/>
          <w:szCs w:val="44"/>
        </w:rPr>
      </w:pPr>
    </w:p>
    <w:p>
      <w:pPr>
        <w:spacing w:line="640" w:lineRule="exact"/>
        <w:jc w:val="center"/>
        <w:rPr>
          <w:rFonts w:ascii="宋体" w:hAnsi="宋体" w:cs="宋体"/>
          <w:b/>
          <w:bCs/>
          <w:sz w:val="44"/>
          <w:szCs w:val="44"/>
        </w:rPr>
      </w:pPr>
    </w:p>
    <w:p>
      <w:pPr>
        <w:spacing w:line="640" w:lineRule="exact"/>
        <w:jc w:val="both"/>
        <w:rPr>
          <w:rFonts w:ascii="宋体" w:hAnsi="宋体" w:cs="宋体"/>
          <w:b/>
          <w:bCs/>
          <w:sz w:val="44"/>
          <w:szCs w:val="44"/>
        </w:rPr>
      </w:pPr>
    </w:p>
    <w:p>
      <w:pPr>
        <w:pStyle w:val="2"/>
      </w:pPr>
    </w:p>
    <w:p>
      <w:pPr>
        <w:spacing w:line="640" w:lineRule="exact"/>
        <w:jc w:val="center"/>
        <w:rPr>
          <w:rFonts w:hint="eastAsia" w:ascii="宋体" w:hAnsi="宋体" w:cs="宋体"/>
          <w:b/>
          <w:bCs/>
          <w:sz w:val="44"/>
          <w:szCs w:val="44"/>
          <w:lang w:eastAsia="zh-CN"/>
        </w:rPr>
      </w:pPr>
      <w:r>
        <w:rPr>
          <w:rFonts w:hint="eastAsia" w:ascii="宋体" w:hAnsi="宋体" w:cs="宋体"/>
          <w:b/>
          <w:bCs/>
          <w:sz w:val="44"/>
          <w:szCs w:val="44"/>
        </w:rPr>
        <w:t>交口县</w:t>
      </w:r>
      <w:r>
        <w:rPr>
          <w:rFonts w:hint="eastAsia" w:ascii="宋体" w:hAnsi="宋体" w:cs="宋体"/>
          <w:b/>
          <w:bCs/>
          <w:sz w:val="44"/>
          <w:szCs w:val="44"/>
          <w:lang w:val="en-US" w:eastAsia="zh-CN"/>
        </w:rPr>
        <w:t>节能与新能源公交车运营补贴项目</w:t>
      </w:r>
    </w:p>
    <w:p>
      <w:pPr>
        <w:spacing w:line="640" w:lineRule="exact"/>
        <w:jc w:val="center"/>
        <w:rPr>
          <w:rFonts w:hint="eastAsia" w:ascii="宋体" w:hAnsi="宋体" w:cs="宋体"/>
          <w:b/>
          <w:bCs/>
          <w:sz w:val="44"/>
          <w:szCs w:val="44"/>
          <w:lang w:val="en-US" w:eastAsia="zh-CN"/>
        </w:rPr>
      </w:pPr>
      <w:r>
        <w:rPr>
          <w:rFonts w:hint="eastAsia" w:ascii="宋体" w:hAnsi="宋体" w:cs="宋体"/>
          <w:b/>
          <w:bCs/>
          <w:sz w:val="44"/>
          <w:szCs w:val="44"/>
        </w:rPr>
        <w:t>绩效评价</w:t>
      </w:r>
      <w:r>
        <w:rPr>
          <w:rFonts w:hint="eastAsia" w:ascii="宋体" w:hAnsi="宋体" w:cs="宋体"/>
          <w:b/>
          <w:bCs/>
          <w:sz w:val="44"/>
          <w:szCs w:val="44"/>
          <w:lang w:val="en-US" w:eastAsia="zh-CN"/>
        </w:rPr>
        <w:t>报告</w:t>
      </w:r>
    </w:p>
    <w:p>
      <w:pPr>
        <w:pStyle w:val="2"/>
        <w:rPr>
          <w:rFonts w:hint="eastAsia" w:ascii="宋体" w:hAnsi="宋体" w:cs="宋体"/>
          <w:b/>
          <w:bCs/>
          <w:sz w:val="52"/>
          <w:szCs w:val="52"/>
          <w:lang w:val="en-US" w:eastAsia="zh-CN"/>
        </w:rPr>
      </w:pPr>
      <w:r>
        <w:rPr>
          <w:rFonts w:hint="eastAsia" w:ascii="宋体" w:hAnsi="宋体" w:cs="宋体"/>
          <w:b/>
          <w:bCs/>
          <w:sz w:val="52"/>
          <w:szCs w:val="52"/>
          <w:lang w:val="en-US" w:eastAsia="zh-CN"/>
        </w:rPr>
        <w:t xml:space="preserve">                </w:t>
      </w:r>
    </w:p>
    <w:p>
      <w:pPr>
        <w:pStyle w:val="2"/>
        <w:ind w:firstLine="5421" w:firstLineChars="1500"/>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pStyle w:val="2"/>
        <w:ind w:firstLine="5421" w:firstLineChars="1500"/>
        <w:rPr>
          <w:rFonts w:hint="eastAsia" w:ascii="宋体" w:hAnsi="宋体" w:cs="宋体"/>
          <w:b/>
          <w:bCs/>
          <w:sz w:val="36"/>
          <w:szCs w:val="36"/>
          <w:lang w:val="en-US" w:eastAsia="zh-CN"/>
        </w:rPr>
      </w:pPr>
    </w:p>
    <w:p>
      <w:pPr>
        <w:pStyle w:val="2"/>
        <w:ind w:firstLine="5421" w:firstLineChars="1500"/>
        <w:rPr>
          <w:rFonts w:hint="eastAsia" w:ascii="宋体" w:hAnsi="宋体" w:cs="宋体"/>
          <w:b/>
          <w:bCs/>
          <w:sz w:val="36"/>
          <w:szCs w:val="36"/>
          <w:lang w:val="en-US" w:eastAsia="zh-CN"/>
        </w:rPr>
      </w:pPr>
    </w:p>
    <w:p>
      <w:pPr>
        <w:pStyle w:val="2"/>
        <w:ind w:firstLine="5421" w:firstLineChars="1500"/>
        <w:rPr>
          <w:rFonts w:hint="eastAsia" w:ascii="宋体" w:hAnsi="宋体" w:cs="宋体"/>
          <w:b/>
          <w:bCs/>
          <w:sz w:val="36"/>
          <w:szCs w:val="36"/>
          <w:lang w:val="en-US" w:eastAsia="zh-CN"/>
        </w:rPr>
      </w:pPr>
    </w:p>
    <w:p>
      <w:pPr>
        <w:pStyle w:val="2"/>
        <w:ind w:firstLine="5421" w:firstLineChars="1500"/>
        <w:rPr>
          <w:rFonts w:hint="eastAsia" w:ascii="宋体" w:hAnsi="宋体" w:cs="宋体"/>
          <w:b/>
          <w:bCs/>
          <w:sz w:val="36"/>
          <w:szCs w:val="36"/>
          <w:lang w:val="en-US" w:eastAsia="zh-CN"/>
        </w:rPr>
      </w:pPr>
    </w:p>
    <w:p>
      <w:pPr>
        <w:pStyle w:val="2"/>
        <w:ind w:firstLine="5421" w:firstLineChars="1500"/>
        <w:rPr>
          <w:rFonts w:hint="eastAsia" w:ascii="宋体" w:hAnsi="宋体" w:cs="宋体"/>
          <w:b/>
          <w:bCs/>
          <w:sz w:val="36"/>
          <w:szCs w:val="36"/>
          <w:lang w:val="en-US" w:eastAsia="zh-CN"/>
        </w:rPr>
      </w:pPr>
    </w:p>
    <w:p>
      <w:pPr>
        <w:pStyle w:val="2"/>
        <w:ind w:firstLine="5421" w:firstLineChars="1500"/>
        <w:rPr>
          <w:rFonts w:hint="eastAsia" w:ascii="宋体" w:hAnsi="宋体" w:cs="宋体"/>
          <w:b/>
          <w:bCs/>
          <w:sz w:val="36"/>
          <w:szCs w:val="36"/>
          <w:lang w:val="en-US" w:eastAsia="zh-CN"/>
        </w:rPr>
      </w:pPr>
    </w:p>
    <w:p>
      <w:pPr>
        <w:pStyle w:val="2"/>
        <w:ind w:firstLine="5421" w:firstLineChars="1500"/>
        <w:rPr>
          <w:rFonts w:hint="eastAsia" w:ascii="宋体" w:hAnsi="宋体" w:cs="宋体"/>
          <w:b/>
          <w:bCs/>
          <w:sz w:val="36"/>
          <w:szCs w:val="36"/>
          <w:lang w:val="en-US" w:eastAsia="zh-CN"/>
        </w:rPr>
      </w:pPr>
    </w:p>
    <w:p>
      <w:pPr>
        <w:pStyle w:val="4"/>
        <w:rPr>
          <w:rFonts w:hint="eastAsia"/>
          <w:lang w:val="en-US" w:eastAsia="zh-CN"/>
        </w:rPr>
      </w:pPr>
    </w:p>
    <w:p>
      <w:pPr>
        <w:keepNext w:val="0"/>
        <w:keepLines w:val="0"/>
        <w:widowControl/>
        <w:suppressLineNumbers w:val="0"/>
        <w:ind w:firstLine="562" w:firstLineChars="20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ind w:firstLine="562" w:firstLineChars="20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ind w:firstLine="562" w:firstLineChars="20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ind w:firstLine="562" w:firstLineChars="200"/>
        <w:jc w:val="left"/>
        <w:rPr>
          <w:rFonts w:hint="default"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项目</w:t>
      </w:r>
      <w:r>
        <w:rPr>
          <w:rFonts w:hint="eastAsia" w:ascii="宋体" w:hAnsi="宋体" w:cs="宋体"/>
          <w:b/>
          <w:color w:val="000000"/>
          <w:kern w:val="0"/>
          <w:sz w:val="28"/>
          <w:szCs w:val="28"/>
          <w:lang w:val="en-US" w:eastAsia="zh-CN" w:bidi="ar"/>
        </w:rPr>
        <w:t>实施绩效评价单位</w:t>
      </w:r>
      <w:r>
        <w:rPr>
          <w:rFonts w:hint="eastAsia" w:ascii="宋体" w:hAnsi="宋体" w:eastAsia="宋体" w:cs="宋体"/>
          <w:b/>
          <w:color w:val="000000"/>
          <w:kern w:val="0"/>
          <w:sz w:val="28"/>
          <w:szCs w:val="28"/>
          <w:lang w:val="en-US" w:eastAsia="zh-CN" w:bidi="ar"/>
        </w:rPr>
        <w:t>：</w:t>
      </w:r>
      <w:r>
        <w:rPr>
          <w:rFonts w:hint="eastAsia" w:ascii="宋体" w:hAnsi="宋体" w:cs="宋体"/>
          <w:b/>
          <w:color w:val="000000"/>
          <w:kern w:val="0"/>
          <w:sz w:val="28"/>
          <w:szCs w:val="28"/>
          <w:lang w:val="en-US" w:eastAsia="zh-CN" w:bidi="ar"/>
        </w:rPr>
        <w:t>交口县交通运输局</w:t>
      </w:r>
    </w:p>
    <w:p>
      <w:pPr>
        <w:pStyle w:val="2"/>
        <w:rPr>
          <w:rFonts w:hint="default" w:ascii="宋体" w:hAnsi="宋体" w:cs="宋体"/>
          <w:b/>
          <w:bCs/>
          <w:sz w:val="32"/>
          <w:szCs w:val="32"/>
          <w:lang w:val="en-US" w:eastAsia="zh-CN"/>
        </w:rPr>
      </w:pPr>
    </w:p>
    <w:p>
      <w:pPr>
        <w:pStyle w:val="2"/>
        <w:ind w:firstLine="5421" w:firstLineChars="1500"/>
        <w:rPr>
          <w:rFonts w:hint="eastAsia" w:ascii="宋体" w:hAnsi="宋体" w:cs="宋体"/>
          <w:b/>
          <w:bCs/>
          <w:sz w:val="36"/>
          <w:szCs w:val="36"/>
          <w:lang w:val="en-US" w:eastAsia="zh-CN"/>
        </w:rPr>
        <w:sectPr>
          <w:footerReference r:id="rId5" w:type="first"/>
          <w:headerReference r:id="rId3" w:type="default"/>
          <w:footerReference r:id="rId4" w:type="default"/>
          <w:pgSz w:w="11906" w:h="16838"/>
          <w:pgMar w:top="1440" w:right="1286" w:bottom="1440" w:left="1800" w:header="851" w:footer="992" w:gutter="0"/>
          <w:pgNumType w:start="1"/>
          <w:cols w:space="425" w:num="1"/>
          <w:docGrid w:type="lines" w:linePitch="312" w:charSpace="0"/>
        </w:sectPr>
      </w:pPr>
    </w:p>
    <w:p>
      <w:pPr>
        <w:pStyle w:val="2"/>
        <w:jc w:val="both"/>
        <w:rPr>
          <w:rFonts w:hint="eastAsia" w:ascii="宋体" w:hAnsi="宋体" w:cs="宋体"/>
          <w:b/>
          <w:bCs/>
          <w:sz w:val="36"/>
          <w:szCs w:val="36"/>
          <w:lang w:val="en-US" w:eastAsia="zh-CN"/>
        </w:rPr>
      </w:pPr>
    </w:p>
    <w:p>
      <w:pPr>
        <w:pStyle w:val="2"/>
        <w:ind w:firstLine="3253" w:firstLineChars="900"/>
        <w:jc w:val="both"/>
        <w:rPr>
          <w:rFonts w:hint="eastAsia" w:ascii="宋体" w:hAnsi="宋体" w:cs="宋体"/>
          <w:b/>
          <w:bCs/>
          <w:sz w:val="36"/>
          <w:szCs w:val="36"/>
          <w:lang w:val="en-US" w:eastAsia="zh-CN"/>
        </w:rPr>
      </w:pPr>
    </w:p>
    <w:p>
      <w:pPr>
        <w:pStyle w:val="2"/>
        <w:ind w:firstLine="3253" w:firstLineChars="9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目    录</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2" w:firstLineChars="200"/>
        <w:jc w:val="left"/>
        <w:rPr>
          <w:rFonts w:hint="eastAsia" w:ascii="宋体" w:hAnsi="宋体" w:cs="宋体"/>
          <w:b/>
          <w:bCs w:val="0"/>
          <w:sz w:val="28"/>
          <w:szCs w:val="28"/>
          <w:highlight w:val="none"/>
          <w:lang w:val="en-US" w:eastAsia="zh-CN"/>
        </w:rPr>
      </w:pPr>
    </w:p>
    <w:p>
      <w:pPr>
        <w:pStyle w:val="2"/>
        <w:rPr>
          <w:rFonts w:hint="eastAsia"/>
          <w:lang w:val="en-US" w:eastAsia="zh-CN"/>
        </w:rPr>
      </w:pPr>
    </w:p>
    <w:p>
      <w:pPr>
        <w:keepNext w:val="0"/>
        <w:keepLines w:val="0"/>
        <w:pageBreakBefore w:val="0"/>
        <w:widowControl w:val="0"/>
        <w:numPr>
          <w:ilvl w:val="0"/>
          <w:numId w:val="1"/>
        </w:numPr>
        <w:tabs>
          <w:tab w:val="right" w:pos="8618"/>
        </w:tabs>
        <w:kinsoku/>
        <w:wordWrap/>
        <w:overflowPunct/>
        <w:topLinePunct w:val="0"/>
        <w:autoSpaceDE/>
        <w:autoSpaceDN/>
        <w:bidi w:val="0"/>
        <w:snapToGrid/>
        <w:spacing w:line="360" w:lineRule="auto"/>
        <w:ind w:firstLine="560" w:firstLineChars="200"/>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eastAsia="zh-CN"/>
        </w:rPr>
        <w:t>绩效评价的依据</w:t>
      </w:r>
      <w:r>
        <w:rPr>
          <w:rFonts w:hint="eastAsia" w:ascii="宋体" w:hAnsi="宋体" w:eastAsia="宋体" w:cs="宋体"/>
          <w:b w:val="0"/>
          <w:bCs/>
          <w:sz w:val="28"/>
          <w:szCs w:val="28"/>
          <w:highlight w:val="none"/>
          <w:lang w:val="en-US" w:eastAsia="zh-CN"/>
        </w:rPr>
        <w:t xml:space="preserve"> .................................</w:t>
      </w:r>
      <w:r>
        <w:rPr>
          <w:rFonts w:hint="eastAsia" w:ascii="宋体" w:hAnsi="宋体" w:cs="宋体"/>
          <w:b w:val="0"/>
          <w:bCs/>
          <w:sz w:val="28"/>
          <w:szCs w:val="28"/>
          <w:highlight w:val="none"/>
          <w:lang w:val="en-US" w:eastAsia="zh-CN"/>
        </w:rPr>
        <w:t>..1</w:t>
      </w:r>
      <w:r>
        <w:rPr>
          <w:rFonts w:hint="eastAsia" w:ascii="宋体" w:hAnsi="宋体" w:eastAsia="宋体" w:cs="宋体"/>
          <w:b w:val="0"/>
          <w:bCs/>
          <w:sz w:val="28"/>
          <w:szCs w:val="28"/>
          <w:highlight w:val="none"/>
          <w:lang w:val="en-US" w:eastAsia="zh-CN"/>
        </w:rPr>
        <w:t xml:space="preserve"> </w:t>
      </w:r>
    </w:p>
    <w:p>
      <w:pPr>
        <w:keepNext w:val="0"/>
        <w:keepLines w:val="0"/>
        <w:pageBreakBefore w:val="0"/>
        <w:widowControl w:val="0"/>
        <w:numPr>
          <w:ilvl w:val="0"/>
          <w:numId w:val="0"/>
        </w:numPr>
        <w:tabs>
          <w:tab w:val="right" w:pos="8618"/>
        </w:tabs>
        <w:kinsoku/>
        <w:wordWrap/>
        <w:overflowPunct/>
        <w:topLinePunct w:val="0"/>
        <w:autoSpaceDE/>
        <w:autoSpaceDN/>
        <w:bidi w:val="0"/>
        <w:snapToGrid/>
        <w:spacing w:line="360" w:lineRule="auto"/>
        <w:ind w:firstLine="560" w:firstLineChars="200"/>
        <w:jc w:val="left"/>
        <w:rPr>
          <w:rFonts w:hint="default" w:ascii="宋体" w:hAnsi="宋体" w:eastAsia="宋体" w:cs="宋体"/>
          <w:b/>
          <w:bCs w:val="0"/>
          <w:sz w:val="28"/>
          <w:szCs w:val="28"/>
          <w:highlight w:val="none"/>
          <w:lang w:val="en-US" w:eastAsia="zh-CN"/>
        </w:rPr>
      </w:pPr>
      <w:r>
        <w:rPr>
          <w:rFonts w:hint="eastAsia" w:ascii="宋体" w:hAnsi="宋体" w:eastAsia="宋体" w:cs="宋体"/>
          <w:b w:val="0"/>
          <w:bCs/>
          <w:sz w:val="28"/>
          <w:szCs w:val="28"/>
          <w:highlight w:val="none"/>
          <w:lang w:val="en-US" w:eastAsia="zh-CN"/>
        </w:rPr>
        <w:t>二</w:t>
      </w:r>
      <w:r>
        <w:rPr>
          <w:rFonts w:hint="eastAsia" w:ascii="宋体" w:hAnsi="宋体" w:eastAsia="宋体" w:cs="宋体"/>
          <w:b w:val="0"/>
          <w:bCs/>
          <w:sz w:val="28"/>
          <w:szCs w:val="28"/>
          <w:highlight w:val="none"/>
        </w:rPr>
        <w:t>、基本情况</w:t>
      </w:r>
      <w:r>
        <w:rPr>
          <w:rFonts w:hint="eastAsia" w:ascii="宋体" w:hAnsi="宋体" w:eastAsia="宋体" w:cs="宋体"/>
          <w:b w:val="0"/>
          <w:bCs/>
          <w:sz w:val="28"/>
          <w:szCs w:val="28"/>
          <w:highlight w:val="none"/>
          <w:lang w:val="en-US" w:eastAsia="zh-CN"/>
        </w:rPr>
        <w:t xml:space="preserve">  ........................................</w:t>
      </w:r>
      <w:r>
        <w:rPr>
          <w:rFonts w:hint="eastAsia" w:ascii="宋体" w:hAnsi="宋体" w:cs="宋体"/>
          <w:b w:val="0"/>
          <w:bCs/>
          <w:sz w:val="28"/>
          <w:szCs w:val="28"/>
          <w:highlight w:val="none"/>
          <w:lang w:val="en-US" w:eastAsia="zh-CN"/>
        </w:rPr>
        <w:t>2</w:t>
      </w:r>
      <w:r>
        <w:rPr>
          <w:rFonts w:hint="eastAsia" w:ascii="宋体" w:hAnsi="宋体" w:eastAsia="宋体" w:cs="宋体"/>
          <w:b w:val="0"/>
          <w:bCs/>
          <w:sz w:val="28"/>
          <w:szCs w:val="28"/>
          <w:highlight w:val="none"/>
          <w:lang w:val="en-US" w:eastAsia="zh-CN"/>
        </w:rPr>
        <w:t xml:space="preserve"> </w:t>
      </w:r>
      <w:r>
        <w:rPr>
          <w:rFonts w:hint="eastAsia" w:ascii="宋体" w:hAnsi="宋体" w:cs="宋体"/>
          <w:b/>
          <w:bCs w:val="0"/>
          <w:sz w:val="28"/>
          <w:szCs w:val="28"/>
          <w:highlight w:val="none"/>
          <w:lang w:val="en-US" w:eastAsia="zh-CN"/>
        </w:rPr>
        <w:t xml:space="preserve">     </w:t>
      </w:r>
    </w:p>
    <w:p>
      <w:pPr>
        <w:keepNext w:val="0"/>
        <w:keepLines w:val="0"/>
        <w:pageBreakBefore w:val="0"/>
        <w:widowControl w:val="0"/>
        <w:numPr>
          <w:ilvl w:val="0"/>
          <w:numId w:val="0"/>
        </w:numPr>
        <w:tabs>
          <w:tab w:val="right" w:pos="8618"/>
        </w:tabs>
        <w:kinsoku/>
        <w:wordWrap/>
        <w:overflowPunct/>
        <w:topLinePunct w:val="0"/>
        <w:autoSpaceDE/>
        <w:autoSpaceDN/>
        <w:bidi w:val="0"/>
        <w:snapToGrid/>
        <w:spacing w:line="360" w:lineRule="auto"/>
        <w:ind w:left="559" w:leftChars="266" w:firstLine="0" w:firstLineChars="0"/>
        <w:jc w:val="left"/>
        <w:rPr>
          <w:rFonts w:hint="eastAsia"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(一)项目</w:t>
      </w:r>
      <w:r>
        <w:rPr>
          <w:rFonts w:hint="eastAsia" w:ascii="宋体" w:hAnsi="宋体" w:eastAsia="宋体" w:cs="宋体"/>
          <w:b w:val="0"/>
          <w:bCs/>
          <w:sz w:val="28"/>
          <w:szCs w:val="28"/>
          <w:highlight w:val="none"/>
        </w:rPr>
        <w:t>单位基本情况</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2</w:t>
      </w:r>
      <w:r>
        <w:rPr>
          <w:rFonts w:hint="eastAsia" w:ascii="宋体" w:hAnsi="宋体" w:eastAsia="宋体" w:cs="宋体"/>
          <w:b w:val="0"/>
          <w:bCs/>
          <w:sz w:val="28"/>
          <w:szCs w:val="28"/>
          <w:highlight w:val="none"/>
          <w:lang w:val="en-US" w:eastAsia="zh-CN"/>
        </w:rPr>
        <w:t xml:space="preserve">  </w:t>
      </w:r>
      <w:r>
        <w:rPr>
          <w:rFonts w:hint="eastAsia" w:ascii="宋体" w:hAnsi="宋体" w:cs="宋体"/>
          <w:b w:val="0"/>
          <w:bCs/>
          <w:sz w:val="28"/>
          <w:szCs w:val="28"/>
          <w:highlight w:val="none"/>
          <w:lang w:val="en-US" w:eastAsia="zh-CN"/>
        </w:rPr>
        <w:t>(二)</w:t>
      </w:r>
      <w:r>
        <w:rPr>
          <w:rFonts w:hint="eastAsia" w:ascii="宋体" w:hAnsi="宋体" w:eastAsia="宋体" w:cs="宋体"/>
          <w:b w:val="0"/>
          <w:bCs/>
          <w:kern w:val="2"/>
          <w:sz w:val="28"/>
          <w:szCs w:val="28"/>
          <w:highlight w:val="none"/>
          <w:lang w:val="en-US" w:eastAsia="zh-CN" w:bidi="ar-SA"/>
        </w:rPr>
        <w:t>项目基本情况</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3</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sz w:val="28"/>
          <w:szCs w:val="28"/>
          <w:highlight w:val="yellow"/>
          <w:lang w:val="en-US" w:eastAsia="zh-CN"/>
        </w:rPr>
      </w:pPr>
      <w:r>
        <w:rPr>
          <w:rFonts w:hint="eastAsia" w:ascii="宋体" w:hAnsi="宋体" w:eastAsia="宋体" w:cs="宋体"/>
          <w:b w:val="0"/>
          <w:bCs/>
          <w:sz w:val="28"/>
          <w:szCs w:val="28"/>
          <w:highlight w:val="none"/>
          <w:lang w:val="en-US" w:eastAsia="zh-CN"/>
        </w:rPr>
        <w:t>三</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绩效评价指标体系及评价得分</w:t>
      </w:r>
      <w:r>
        <w:rPr>
          <w:rFonts w:hint="eastAsia" w:ascii="宋体" w:hAnsi="宋体" w:eastAsia="宋体" w:cs="宋体"/>
          <w:b w:val="0"/>
          <w:bCs/>
          <w:sz w:val="28"/>
          <w:szCs w:val="28"/>
          <w:highlight w:val="none"/>
          <w:lang w:val="en-US" w:eastAsia="zh-CN"/>
        </w:rPr>
        <w:t>情况....................</w:t>
      </w:r>
      <w:r>
        <w:rPr>
          <w:rFonts w:hint="eastAsia" w:ascii="宋体" w:hAnsi="宋体" w:cs="宋体"/>
          <w:b w:val="0"/>
          <w:bCs/>
          <w:sz w:val="28"/>
          <w:szCs w:val="28"/>
          <w:highlight w:val="none"/>
          <w:lang w:val="en-US" w:eastAsia="zh-CN"/>
        </w:rPr>
        <w:t>6</w:t>
      </w:r>
    </w:p>
    <w:p>
      <w:pPr>
        <w:pStyle w:val="2"/>
        <w:ind w:left="0" w:leftChars="0" w:firstLine="560" w:firstLineChars="200"/>
        <w:rPr>
          <w:rFonts w:hint="default"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(一)</w:t>
      </w:r>
      <w:r>
        <w:rPr>
          <w:rFonts w:hint="eastAsia" w:ascii="宋体" w:hAnsi="宋体" w:eastAsia="宋体" w:cs="宋体"/>
          <w:b w:val="0"/>
          <w:bCs/>
          <w:sz w:val="28"/>
          <w:szCs w:val="28"/>
          <w:highlight w:val="none"/>
        </w:rPr>
        <w:t>绩效评价指标体系</w:t>
      </w:r>
      <w:r>
        <w:rPr>
          <w:rFonts w:hint="eastAsia" w:ascii="宋体" w:hAnsi="宋体" w:eastAsia="宋体" w:cs="宋体"/>
          <w:b w:val="0"/>
          <w:bCs/>
          <w:sz w:val="28"/>
          <w:szCs w:val="28"/>
          <w:highlight w:val="none"/>
          <w:lang w:val="en-US" w:eastAsia="zh-CN"/>
        </w:rPr>
        <w:t>设定及等次划分....................</w:t>
      </w:r>
      <w:r>
        <w:rPr>
          <w:rFonts w:hint="eastAsia" w:ascii="宋体" w:hAnsi="宋体" w:cs="宋体"/>
          <w:b w:val="0"/>
          <w:bCs/>
          <w:sz w:val="28"/>
          <w:szCs w:val="28"/>
          <w:highlight w:val="none"/>
          <w:lang w:val="en-US" w:eastAsia="zh-CN"/>
        </w:rPr>
        <w:t>6</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(二)</w:t>
      </w:r>
      <w:r>
        <w:rPr>
          <w:rFonts w:hint="eastAsia" w:ascii="宋体" w:hAnsi="宋体" w:eastAsia="宋体" w:cs="宋体"/>
          <w:b w:val="0"/>
          <w:bCs/>
          <w:kern w:val="2"/>
          <w:sz w:val="28"/>
          <w:szCs w:val="28"/>
          <w:highlight w:val="none"/>
          <w:lang w:val="en-US" w:eastAsia="zh-CN" w:bidi="ar-SA"/>
        </w:rPr>
        <w:t>项目绩效评价得分及等次情况</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7</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四、项目</w:t>
      </w:r>
      <w:r>
        <w:rPr>
          <w:rFonts w:hint="eastAsia" w:ascii="宋体" w:hAnsi="宋体" w:eastAsia="宋体" w:cs="宋体"/>
          <w:b w:val="0"/>
          <w:bCs/>
          <w:sz w:val="28"/>
          <w:szCs w:val="28"/>
          <w:highlight w:val="none"/>
        </w:rPr>
        <w:t>绩效</w:t>
      </w:r>
      <w:r>
        <w:rPr>
          <w:rFonts w:hint="eastAsia" w:ascii="宋体" w:hAnsi="宋体" w:eastAsia="宋体" w:cs="宋体"/>
          <w:b w:val="0"/>
          <w:bCs/>
          <w:sz w:val="28"/>
          <w:szCs w:val="28"/>
          <w:highlight w:val="none"/>
          <w:lang w:val="en-US" w:eastAsia="zh-CN"/>
        </w:rPr>
        <w:t>实施管理中的经验和做法...................</w:t>
      </w:r>
      <w:r>
        <w:rPr>
          <w:rFonts w:hint="eastAsia" w:ascii="宋体" w:hAnsi="宋体" w:cs="宋体"/>
          <w:b w:val="0"/>
          <w:bCs/>
          <w:sz w:val="28"/>
          <w:szCs w:val="28"/>
          <w:highlight w:val="none"/>
          <w:lang w:val="en-US" w:eastAsia="zh-CN"/>
        </w:rPr>
        <w:t>.8</w:t>
      </w:r>
    </w:p>
    <w:p>
      <w:pPr>
        <w:pStyle w:val="2"/>
        <w:ind w:left="0" w:leftChars="0" w:firstLine="560" w:firstLineChars="200"/>
        <w:rPr>
          <w:rFonts w:hint="eastAsia"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五、项目</w:t>
      </w:r>
      <w:r>
        <w:rPr>
          <w:rFonts w:hint="eastAsia" w:ascii="宋体" w:hAnsi="宋体" w:eastAsia="宋体" w:cs="宋体"/>
          <w:b w:val="0"/>
          <w:bCs/>
          <w:sz w:val="28"/>
          <w:szCs w:val="28"/>
          <w:highlight w:val="none"/>
        </w:rPr>
        <w:t>绩效</w:t>
      </w:r>
      <w:r>
        <w:rPr>
          <w:rFonts w:hint="eastAsia" w:ascii="宋体" w:hAnsi="宋体" w:eastAsia="宋体" w:cs="宋体"/>
          <w:b w:val="0"/>
          <w:bCs/>
          <w:sz w:val="28"/>
          <w:szCs w:val="28"/>
          <w:highlight w:val="none"/>
          <w:lang w:val="en-US" w:eastAsia="zh-CN"/>
        </w:rPr>
        <w:t>评价中</w:t>
      </w:r>
      <w:r>
        <w:rPr>
          <w:rFonts w:hint="eastAsia" w:ascii="宋体" w:hAnsi="宋体" w:eastAsia="宋体" w:cs="宋体"/>
          <w:b w:val="0"/>
          <w:bCs/>
          <w:sz w:val="28"/>
          <w:szCs w:val="28"/>
          <w:highlight w:val="none"/>
        </w:rPr>
        <w:t>发现的问题</w:t>
      </w:r>
      <w:r>
        <w:rPr>
          <w:rFonts w:hint="eastAsia" w:ascii="宋体" w:hAnsi="宋体" w:eastAsia="宋体" w:cs="宋体"/>
          <w:b w:val="0"/>
          <w:bCs/>
          <w:sz w:val="28"/>
          <w:szCs w:val="28"/>
          <w:highlight w:val="none"/>
          <w:lang w:val="en-US" w:eastAsia="zh-CN"/>
        </w:rPr>
        <w:t>及建议...................</w:t>
      </w:r>
      <w:r>
        <w:rPr>
          <w:rFonts w:hint="eastAsia" w:ascii="宋体" w:hAnsi="宋体" w:cs="宋体"/>
          <w:b w:val="0"/>
          <w:bCs/>
          <w:sz w:val="28"/>
          <w:szCs w:val="28"/>
          <w:highlight w:val="none"/>
          <w:lang w:val="en-US" w:eastAsia="zh-CN"/>
        </w:rPr>
        <w:t>.9</w:t>
      </w:r>
    </w:p>
    <w:p>
      <w:pPr>
        <w:pStyle w:val="2"/>
        <w:ind w:left="0" w:leftChars="0" w:firstLine="560" w:firstLineChars="200"/>
        <w:rPr>
          <w:rFonts w:hint="eastAsia"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(一)项目资金未单独核算</w:t>
      </w:r>
      <w:r>
        <w:rPr>
          <w:rFonts w:hint="eastAsia" w:ascii="宋体" w:hAnsi="宋体" w:cs="宋体"/>
          <w:b w:val="0"/>
          <w:bCs/>
          <w:sz w:val="28"/>
          <w:szCs w:val="28"/>
          <w:highlight w:val="none"/>
          <w:lang w:val="en-US" w:eastAsia="zh-CN"/>
        </w:rPr>
        <w:t>............</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9</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jc w:val="left"/>
        <w:textAlignment w:val="auto"/>
        <w:rPr>
          <w:rFonts w:hint="default"/>
          <w:lang w:val="en-US" w:eastAsia="zh-CN"/>
        </w:rPr>
      </w:pPr>
      <w:r>
        <w:rPr>
          <w:rFonts w:hint="eastAsia" w:ascii="宋体" w:hAnsi="宋体" w:cs="宋体"/>
          <w:b w:val="0"/>
          <w:bCs/>
          <w:sz w:val="28"/>
          <w:szCs w:val="28"/>
          <w:highlight w:val="none"/>
          <w:lang w:val="en-US" w:eastAsia="zh-CN"/>
        </w:rPr>
        <w:t>(二)管理制度存在缺陷..........</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9</w:t>
      </w:r>
      <w:r>
        <w:rPr>
          <w:rFonts w:hint="eastAsia" w:ascii="宋体" w:hAnsi="宋体" w:cs="宋体"/>
          <w:b/>
          <w:bCs/>
          <w:sz w:val="36"/>
          <w:szCs w:val="36"/>
          <w:lang w:val="en-US" w:eastAsia="zh-CN"/>
        </w:rPr>
        <w:t xml:space="preserve">                  </w:t>
      </w:r>
    </w:p>
    <w:p>
      <w:pPr>
        <w:jc w:val="center"/>
        <w:rPr>
          <w:rFonts w:hint="eastAsia" w:ascii="宋体" w:hAnsi="宋体" w:cs="宋体"/>
          <w:b/>
          <w:bCs/>
          <w:sz w:val="36"/>
          <w:szCs w:val="36"/>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2"/>
        <w:rPr>
          <w:rFonts w:hint="eastAsia"/>
        </w:rPr>
      </w:pPr>
    </w:p>
    <w:p>
      <w:pPr>
        <w:jc w:val="center"/>
        <w:rPr>
          <w:rFonts w:hint="eastAsia" w:ascii="宋体" w:hAnsi="宋体" w:cs="宋体"/>
          <w:b/>
          <w:bCs/>
          <w:sz w:val="36"/>
          <w:szCs w:val="36"/>
        </w:rPr>
      </w:pPr>
    </w:p>
    <w:p>
      <w:pPr>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交口县节能与新能源公交车运营补贴项目</w:t>
      </w:r>
    </w:p>
    <w:p>
      <w:pPr>
        <w:jc w:val="center"/>
        <w:rPr>
          <w:rFonts w:hint="eastAsia" w:ascii="宋体" w:hAnsi="宋体" w:cs="宋体"/>
          <w:b/>
          <w:bCs/>
          <w:sz w:val="36"/>
          <w:szCs w:val="36"/>
          <w:lang w:val="en-US" w:eastAsia="zh-CN"/>
        </w:rPr>
      </w:pPr>
      <w:r>
        <w:rPr>
          <w:rFonts w:hint="eastAsia" w:ascii="宋体" w:hAnsi="宋体" w:cs="宋体"/>
          <w:b/>
          <w:bCs/>
          <w:sz w:val="36"/>
          <w:szCs w:val="36"/>
        </w:rPr>
        <w:t>绩效评价</w:t>
      </w:r>
      <w:r>
        <w:rPr>
          <w:rFonts w:hint="eastAsia" w:ascii="宋体" w:hAnsi="宋体" w:cs="宋体"/>
          <w:b/>
          <w:bCs/>
          <w:sz w:val="36"/>
          <w:szCs w:val="36"/>
          <w:lang w:val="en-US" w:eastAsia="zh-CN"/>
        </w:rPr>
        <w:t xml:space="preserve">报告                            </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jc w:val="center"/>
        <w:rPr>
          <w:rFonts w:ascii="宋体" w:hAnsi="宋体" w:cs="宋体"/>
          <w:b/>
          <w:bCs/>
          <w:sz w:val="24"/>
          <w:szCs w:val="24"/>
        </w:rPr>
      </w:pPr>
      <w:r>
        <w:rPr>
          <w:rFonts w:hint="eastAsia" w:ascii="宋体" w:hAnsi="宋体" w:cs="宋体"/>
          <w:b/>
          <w:bCs/>
          <w:sz w:val="36"/>
          <w:szCs w:val="36"/>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eastAsia="zh-CN"/>
        </w:rPr>
        <w:t>至</w:t>
      </w:r>
      <w:r>
        <w:rPr>
          <w:rFonts w:hint="eastAsia" w:ascii="宋体" w:hAnsi="宋体" w:cs="宋体"/>
          <w:sz w:val="28"/>
          <w:szCs w:val="28"/>
          <w:highlight w:val="none"/>
          <w:lang w:val="en-US" w:eastAsia="zh-CN"/>
        </w:rPr>
        <w:t>9月我们</w:t>
      </w:r>
      <w:r>
        <w:rPr>
          <w:rFonts w:hint="eastAsia" w:ascii="宋体" w:hAnsi="宋体" w:cs="宋体"/>
          <w:sz w:val="28"/>
          <w:szCs w:val="28"/>
          <w:highlight w:val="none"/>
        </w:rPr>
        <w:t>对20</w:t>
      </w:r>
      <w:r>
        <w:rPr>
          <w:rFonts w:hint="eastAsia" w:ascii="宋体" w:hAnsi="宋体" w:cs="宋体"/>
          <w:sz w:val="28"/>
          <w:szCs w:val="28"/>
          <w:highlight w:val="none"/>
          <w:lang w:val="en-US" w:eastAsia="zh-CN"/>
        </w:rPr>
        <w:t>21年度交口县节能与新能源公交车运营补贴项目</w:t>
      </w:r>
      <w:r>
        <w:rPr>
          <w:rFonts w:hint="eastAsia" w:ascii="宋体" w:hAnsi="宋体" w:cs="宋体"/>
          <w:sz w:val="28"/>
          <w:szCs w:val="28"/>
          <w:highlight w:val="none"/>
        </w:rPr>
        <w:t>进行</w:t>
      </w:r>
      <w:r>
        <w:rPr>
          <w:rFonts w:hint="eastAsia" w:ascii="宋体" w:hAnsi="宋体" w:cs="宋体"/>
          <w:sz w:val="28"/>
          <w:szCs w:val="28"/>
          <w:highlight w:val="none"/>
          <w:lang w:eastAsia="zh-CN"/>
        </w:rPr>
        <w:t>了</w:t>
      </w:r>
      <w:r>
        <w:rPr>
          <w:rFonts w:hint="eastAsia" w:ascii="宋体" w:hAnsi="宋体" w:cs="宋体"/>
          <w:sz w:val="28"/>
          <w:szCs w:val="28"/>
          <w:highlight w:val="none"/>
        </w:rPr>
        <w:t>绩效评价。</w:t>
      </w:r>
    </w:p>
    <w:p>
      <w:pPr>
        <w:keepNext w:val="0"/>
        <w:keepLines w:val="0"/>
        <w:pageBreakBefore w:val="0"/>
        <w:widowControl w:val="0"/>
        <w:tabs>
          <w:tab w:val="left" w:pos="1260"/>
          <w:tab w:val="left" w:pos="1440"/>
          <w:tab w:val="left" w:pos="1905"/>
        </w:tabs>
        <w:kinsoku/>
        <w:wordWrap/>
        <w:overflowPunct/>
        <w:topLinePunct w:val="0"/>
        <w:autoSpaceDE/>
        <w:autoSpaceDN/>
        <w:bidi w:val="0"/>
        <w:adjustRightInd/>
        <w:snapToGrid/>
        <w:spacing w:line="360" w:lineRule="auto"/>
        <w:ind w:firstLine="686" w:firstLineChars="245"/>
        <w:rPr>
          <w:rFonts w:hint="eastAsia"/>
        </w:rPr>
      </w:pPr>
      <w:r>
        <w:rPr>
          <w:rFonts w:hint="eastAsia" w:ascii="宋体" w:hAnsi="宋体" w:cs="宋体"/>
          <w:sz w:val="28"/>
          <w:szCs w:val="28"/>
        </w:rPr>
        <w:t>绩效评价遵循“科学规范、公正公开、绩效相关”的基本原则，坚持定量优先、定量与定性相结合的方式，采取查阅有关资料与调查测评相结合，书面资料与项目实际相印证,通过一系列绩效评价技术手段，</w:t>
      </w:r>
      <w:r>
        <w:rPr>
          <w:rFonts w:hint="eastAsia" w:ascii="宋体" w:hAnsi="宋体" w:cs="宋体"/>
          <w:sz w:val="28"/>
          <w:szCs w:val="28"/>
          <w:highlight w:val="none"/>
        </w:rPr>
        <w:t>对交口县</w:t>
      </w:r>
      <w:r>
        <w:rPr>
          <w:rFonts w:hint="eastAsia" w:ascii="宋体" w:hAnsi="宋体" w:cs="宋体"/>
          <w:sz w:val="28"/>
          <w:szCs w:val="28"/>
          <w:highlight w:val="none"/>
          <w:lang w:val="en-US" w:eastAsia="zh-CN"/>
        </w:rPr>
        <w:t>节能与新能源公交车运营补贴项目</w:t>
      </w:r>
      <w:r>
        <w:rPr>
          <w:rFonts w:hint="eastAsia" w:ascii="宋体" w:hAnsi="宋体" w:cs="宋体"/>
          <w:sz w:val="28"/>
          <w:szCs w:val="28"/>
          <w:highlight w:val="none"/>
        </w:rPr>
        <w:t>进行绩效评价。现将有关情况报告如下：</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2" w:firstLineChars="200"/>
        <w:jc w:val="left"/>
        <w:rPr>
          <w:rFonts w:cs="宋体" w:asciiTheme="minorEastAsia" w:hAnsiTheme="minorEastAsia"/>
          <w:b/>
          <w:sz w:val="28"/>
          <w:szCs w:val="28"/>
          <w:highlight w:val="none"/>
        </w:rPr>
      </w:pPr>
      <w:r>
        <w:rPr>
          <w:rFonts w:hint="eastAsia" w:cs="宋体" w:asciiTheme="majorEastAsia" w:hAnsiTheme="majorEastAsia" w:eastAsiaTheme="majorEastAsia"/>
          <w:b/>
          <w:sz w:val="28"/>
          <w:szCs w:val="28"/>
          <w:highlight w:val="none"/>
          <w:lang w:val="en-US" w:eastAsia="zh-CN"/>
        </w:rPr>
        <w:t>一</w:t>
      </w:r>
      <w:r>
        <w:rPr>
          <w:rFonts w:hint="eastAsia" w:cs="宋体" w:asciiTheme="majorEastAsia" w:hAnsiTheme="majorEastAsia" w:eastAsiaTheme="majorEastAsia"/>
          <w:b/>
          <w:sz w:val="28"/>
          <w:szCs w:val="28"/>
          <w:highlight w:val="none"/>
        </w:rPr>
        <w:t>、</w:t>
      </w:r>
      <w:r>
        <w:rPr>
          <w:rFonts w:hint="eastAsia" w:cs="宋体" w:asciiTheme="minorEastAsia" w:hAnsiTheme="minorEastAsia"/>
          <w:b/>
          <w:sz w:val="28"/>
          <w:szCs w:val="28"/>
          <w:highlight w:val="none"/>
        </w:rPr>
        <w:t>基本情况</w:t>
      </w:r>
      <w:r>
        <w:rPr>
          <w:rFonts w:cs="宋体" w:asciiTheme="minorEastAsia" w:hAnsiTheme="minorEastAsia"/>
          <w:b/>
          <w:sz w:val="28"/>
          <w:szCs w:val="28"/>
          <w:highlight w:val="none"/>
        </w:rPr>
        <w:tab/>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1275" w:leftChars="0" w:firstLineChars="0"/>
        <w:textAlignment w:val="baseline"/>
        <w:rPr>
          <w:rFonts w:ascii="楷体" w:hAnsi="楷体" w:eastAsia="楷体" w:cs="宋体"/>
          <w:b/>
          <w:sz w:val="28"/>
          <w:szCs w:val="28"/>
          <w:highlight w:val="none"/>
        </w:rPr>
      </w:pPr>
      <w:r>
        <w:rPr>
          <w:rFonts w:hint="eastAsia" w:ascii="楷体" w:hAnsi="楷体" w:eastAsia="楷体" w:cs="宋体"/>
          <w:b/>
          <w:sz w:val="28"/>
          <w:szCs w:val="28"/>
          <w:highlight w:val="none"/>
          <w:lang w:val="en-US" w:eastAsia="zh-CN"/>
        </w:rPr>
        <w:t>项目</w:t>
      </w:r>
      <w:r>
        <w:rPr>
          <w:rFonts w:hint="eastAsia" w:ascii="楷体" w:hAnsi="楷体" w:eastAsia="楷体" w:cs="宋体"/>
          <w:b/>
          <w:sz w:val="28"/>
          <w:szCs w:val="28"/>
          <w:highlight w:val="none"/>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交口县交通运输局</w:t>
      </w:r>
      <w:r>
        <w:rPr>
          <w:rFonts w:hint="eastAsia" w:ascii="宋体" w:hAnsi="宋体" w:cs="宋体"/>
          <w:sz w:val="28"/>
          <w:szCs w:val="28"/>
          <w:highlight w:val="none"/>
          <w:lang w:eastAsia="zh-CN"/>
        </w:rPr>
        <w:t>，</w:t>
      </w:r>
      <w:r>
        <w:rPr>
          <w:rFonts w:hint="eastAsia" w:ascii="宋体" w:hAnsi="宋体" w:cs="宋体"/>
          <w:sz w:val="28"/>
          <w:szCs w:val="28"/>
          <w:highlight w:val="none"/>
        </w:rPr>
        <w:t>统一社会信用代码：</w:t>
      </w:r>
      <w:r>
        <w:rPr>
          <w:rFonts w:hint="eastAsia" w:ascii="宋体" w:hAnsi="宋体" w:cs="宋体"/>
          <w:sz w:val="28"/>
          <w:szCs w:val="28"/>
          <w:highlight w:val="none"/>
          <w:lang w:val="en-US" w:eastAsia="zh-CN"/>
        </w:rPr>
        <w:t>11142333012705374E；机构地址</w:t>
      </w:r>
      <w:r>
        <w:rPr>
          <w:rFonts w:hint="eastAsia" w:ascii="宋体" w:hAnsi="宋体" w:cs="宋体"/>
          <w:sz w:val="28"/>
          <w:szCs w:val="28"/>
          <w:highlight w:val="none"/>
        </w:rPr>
        <w:t>：</w:t>
      </w:r>
      <w:r>
        <w:rPr>
          <w:rFonts w:hint="eastAsia" w:ascii="宋体" w:hAnsi="宋体" w:cs="宋体"/>
          <w:sz w:val="28"/>
          <w:szCs w:val="28"/>
          <w:highlight w:val="none"/>
          <w:lang w:val="en-US" w:eastAsia="zh-CN"/>
        </w:rPr>
        <w:t>山西省</w:t>
      </w:r>
      <w:r>
        <w:rPr>
          <w:rFonts w:hint="eastAsia" w:ascii="宋体" w:hAnsi="宋体" w:cs="宋体"/>
          <w:sz w:val="28"/>
          <w:szCs w:val="28"/>
          <w:highlight w:val="none"/>
        </w:rPr>
        <w:t>交口县</w:t>
      </w:r>
      <w:r>
        <w:rPr>
          <w:rFonts w:hint="eastAsia" w:ascii="宋体" w:hAnsi="宋体" w:cs="宋体"/>
          <w:sz w:val="28"/>
          <w:szCs w:val="28"/>
          <w:highlight w:val="none"/>
          <w:lang w:val="en-US" w:eastAsia="zh-CN"/>
        </w:rPr>
        <w:t>云梦街20号</w:t>
      </w:r>
      <w:r>
        <w:rPr>
          <w:rFonts w:hint="eastAsia" w:ascii="宋体" w:hAnsi="宋体" w:cs="宋体"/>
          <w:sz w:val="28"/>
          <w:szCs w:val="28"/>
          <w:highlight w:val="none"/>
        </w:rPr>
        <w:t>；</w:t>
      </w:r>
      <w:r>
        <w:rPr>
          <w:rFonts w:hint="eastAsia" w:ascii="宋体" w:hAnsi="宋体" w:cs="宋体"/>
          <w:sz w:val="28"/>
          <w:szCs w:val="28"/>
          <w:highlight w:val="none"/>
          <w:lang w:val="en-US" w:eastAsia="zh-CN"/>
        </w:rPr>
        <w:t>负责</w:t>
      </w:r>
      <w:r>
        <w:rPr>
          <w:rFonts w:hint="eastAsia" w:ascii="宋体" w:hAnsi="宋体" w:cs="宋体"/>
          <w:sz w:val="28"/>
          <w:szCs w:val="28"/>
          <w:highlight w:val="none"/>
        </w:rPr>
        <w:t>人：</w:t>
      </w:r>
      <w:r>
        <w:rPr>
          <w:rFonts w:hint="eastAsia" w:ascii="宋体" w:hAnsi="宋体" w:cs="宋体"/>
          <w:sz w:val="28"/>
          <w:szCs w:val="28"/>
          <w:highlight w:val="none"/>
          <w:lang w:val="en-US" w:eastAsia="zh-CN"/>
        </w:rPr>
        <w:t>杜晓刚</w:t>
      </w:r>
      <w:r>
        <w:rPr>
          <w:rFonts w:hint="eastAsia" w:ascii="宋体" w:hAnsi="宋体" w:cs="宋体"/>
          <w:sz w:val="28"/>
          <w:szCs w:val="28"/>
          <w:highlight w:val="none"/>
        </w:rPr>
        <w:t>。</w:t>
      </w:r>
      <w:r>
        <w:rPr>
          <w:rFonts w:hint="eastAsia" w:ascii="宋体" w:hAnsi="宋体" w:cs="宋体"/>
          <w:sz w:val="28"/>
          <w:szCs w:val="28"/>
          <w:highlight w:val="none"/>
          <w:lang w:val="en-US" w:eastAsia="zh-CN"/>
        </w:rPr>
        <w:t>交口县交通运输局是主管全县交通运输行业的行政职能机构根据中共交口县委办公室、交口县人民政府办公室关于印发《交口县交通运输局职能配置、内设机构和人员编制规定》（交办字[2019]20号）文件要求，现有内设机构3个，即：党政综合办公室（政策法规股）、建设管理规划股、安全综合运输股。根据中共交口县委机构编制委员会《关于印发&lt;交口县深化事业单位改革实施方案&gt;的通知》（交编字[2021]6号）文件精神，交通运输局下属事业单位3个，即：县交通运输综合行政执法队、县交通运输事业发展中心、县道路管护服务中心。有下属企业4个，即：交口县四好路建设开发有限公司，交口县运输公司（停业）、交口客运站、双池客运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现有在职正式职工67人，其中：财政统发人员16人（公务员7人，事业人员9人），财政经费补助人员51人（事业人员51人）。退休职工52人。事业单位改革后，整合运管所职能，县治超办划转交通运输局后，全局共有在岗临时人员113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ascii="楷体" w:hAnsi="楷体" w:eastAsia="楷体" w:cs="宋体"/>
          <w:b/>
          <w:sz w:val="28"/>
          <w:szCs w:val="28"/>
          <w:highlight w:val="none"/>
        </w:rPr>
      </w:pPr>
      <w:r>
        <w:rPr>
          <w:rFonts w:hint="eastAsia" w:ascii="楷体" w:hAnsi="楷体" w:eastAsia="楷体" w:cs="宋体"/>
          <w:b/>
          <w:sz w:val="28"/>
          <w:szCs w:val="28"/>
          <w:highlight w:val="none"/>
        </w:rPr>
        <w:t>（二）项目基本情况</w:t>
      </w:r>
    </w:p>
    <w:p>
      <w:pPr>
        <w:keepNext w:val="0"/>
        <w:keepLines w:val="0"/>
        <w:pageBreakBefore w:val="0"/>
        <w:widowControl w:val="0"/>
        <w:kinsoku/>
        <w:wordWrap/>
        <w:overflowPunct/>
        <w:topLinePunct w:val="0"/>
        <w:autoSpaceDE/>
        <w:autoSpaceDN/>
        <w:bidi w:val="0"/>
        <w:snapToGrid/>
        <w:spacing w:line="360" w:lineRule="auto"/>
        <w:ind w:firstLine="560" w:firstLineChars="200"/>
        <w:jc w:val="left"/>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none"/>
          <w:lang w:val="en-US" w:eastAsia="zh-CN"/>
        </w:rPr>
        <w:t>1.项目概况</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left"/>
        <w:rPr>
          <w:rFonts w:hint="default"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立项背景</w:t>
      </w:r>
      <w:r>
        <w:rPr>
          <w:rFonts w:hint="eastAsia" w:ascii="宋体" w:hAnsi="宋体" w:cs="宋体"/>
          <w:b w:val="0"/>
          <w:bCs/>
          <w:sz w:val="28"/>
          <w:szCs w:val="28"/>
          <w:highlight w:val="none"/>
          <w:lang w:val="en-US" w:eastAsia="zh-CN"/>
        </w:rPr>
        <w:t>：贯彻落实《国务院办公厅</w:t>
      </w:r>
      <w:r>
        <w:rPr>
          <w:rFonts w:hint="eastAsia" w:ascii="宋体" w:hAnsi="宋体" w:eastAsia="宋体" w:cs="宋体"/>
          <w:b w:val="0"/>
          <w:bCs/>
          <w:sz w:val="28"/>
          <w:szCs w:val="28"/>
          <w:highlight w:val="none"/>
          <w:lang w:val="en-US" w:eastAsia="zh-CN"/>
        </w:rPr>
        <w:t>&lt;</w:t>
      </w:r>
      <w:r>
        <w:rPr>
          <w:rFonts w:hint="eastAsia" w:ascii="宋体" w:hAnsi="宋体" w:cs="宋体"/>
          <w:b w:val="0"/>
          <w:bCs/>
          <w:sz w:val="28"/>
          <w:szCs w:val="28"/>
          <w:highlight w:val="none"/>
          <w:lang w:val="en-US" w:eastAsia="zh-CN"/>
        </w:rPr>
        <w:t>关于印发新能源汽车产业发展规划（2021—2035年）</w:t>
      </w:r>
      <w:r>
        <w:rPr>
          <w:rFonts w:hint="eastAsia" w:ascii="宋体" w:hAnsi="宋体" w:eastAsia="宋体" w:cs="宋体"/>
          <w:b w:val="0"/>
          <w:bCs/>
          <w:sz w:val="28"/>
          <w:szCs w:val="28"/>
          <w:highlight w:val="none"/>
          <w:lang w:val="en-US" w:eastAsia="zh-CN"/>
        </w:rPr>
        <w:t>&gt;</w:t>
      </w:r>
      <w:r>
        <w:rPr>
          <w:rFonts w:hint="eastAsia" w:ascii="宋体" w:hAnsi="宋体" w:cs="宋体"/>
          <w:b w:val="0"/>
          <w:bCs/>
          <w:sz w:val="28"/>
          <w:szCs w:val="28"/>
          <w:highlight w:val="none"/>
          <w:lang w:val="en-US" w:eastAsia="zh-CN"/>
        </w:rPr>
        <w:t>的通知》（国办发〔2020〕39号）发展节能与新能源汽车是我国从汽车大国迈向汽车强国的必由之路，是应对气候变化、推动绿色发展的战略举措。2012年国务院发布《节能与新能源汽车产业发展规划（2012—2020年）》以来，我国坚持纯电驱动战略取向，新能源汽车产业发展取得了巨大成就，成为世界汽车产业发展转型的重要力量之一。发展节能与新能源汽车，对于减少环境污染和节能减排，改善环境有着重要意义。</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left"/>
        <w:rPr>
          <w:rFonts w:hint="eastAsia" w:ascii="宋体" w:hAnsi="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（2）立项依据</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both"/>
        <w:rPr>
          <w:rFonts w:hint="eastAsia" w:ascii="宋体" w:hAnsi="宋体" w:cs="宋体"/>
          <w:b w:val="0"/>
          <w:bCs/>
          <w:sz w:val="28"/>
          <w:szCs w:val="28"/>
          <w:highlight w:val="none"/>
          <w:lang w:val="en-US" w:eastAsia="zh-CN"/>
        </w:rPr>
      </w:pPr>
      <w:r>
        <w:rPr>
          <w:rFonts w:hint="default" w:ascii="宋体" w:hAnsi="宋体" w:cs="宋体"/>
          <w:b w:val="0"/>
          <w:bCs/>
          <w:sz w:val="28"/>
          <w:szCs w:val="28"/>
          <w:highlight w:val="none"/>
          <w:lang w:val="en-US" w:eastAsia="zh-CN"/>
        </w:rPr>
        <w:t>①</w:t>
      </w:r>
      <w:r>
        <w:rPr>
          <w:rFonts w:hint="eastAsia" w:ascii="宋体" w:hAnsi="宋体" w:cs="宋体"/>
          <w:b w:val="0"/>
          <w:bCs/>
          <w:sz w:val="28"/>
          <w:szCs w:val="28"/>
          <w:highlight w:val="none"/>
          <w:lang w:val="en-US" w:eastAsia="zh-CN"/>
        </w:rPr>
        <w:t>对两种规格型号的纯电动公交车的补贴，根据财政部工业和信息化部、交通运输部《关于完善城市公交车成品油价格补贴政策 加快新能源汽车推广应用的通知》（财建[2015]159号）和《吕梁市财政局提前关于下达2021年度节能减排中央补助资金支出的通知》（吕财建[2020]161号）的文件精神。</w:t>
      </w:r>
    </w:p>
    <w:p>
      <w:pPr>
        <w:pStyle w:val="2"/>
        <w:ind w:left="0" w:leftChars="0" w:firstLine="560" w:firstLineChars="200"/>
        <w:rPr>
          <w:rFonts w:hint="eastAsia"/>
          <w:lang w:val="en-US" w:eastAsia="zh-CN"/>
        </w:rPr>
      </w:pPr>
      <w:r>
        <w:rPr>
          <w:rFonts w:hint="default" w:ascii="宋体" w:hAnsi="宋体" w:cs="宋体"/>
          <w:b w:val="0"/>
          <w:bCs/>
          <w:sz w:val="28"/>
          <w:szCs w:val="28"/>
          <w:highlight w:val="none"/>
          <w:lang w:val="en-US" w:eastAsia="zh-CN"/>
        </w:rPr>
        <w:t>②</w:t>
      </w:r>
      <w:r>
        <w:rPr>
          <w:rFonts w:hint="eastAsia" w:ascii="宋体" w:hAnsi="宋体" w:cs="宋体"/>
          <w:b w:val="0"/>
          <w:bCs/>
          <w:sz w:val="28"/>
          <w:szCs w:val="28"/>
          <w:highlight w:val="none"/>
          <w:lang w:val="en-US" w:eastAsia="zh-CN"/>
        </w:rPr>
        <w:t>对65周岁以上老年人给予免费乘坐市内公共汽（电）车和市内轨道交通优待，根据山西省人民政府办公厅《关于开展老年人照顾服务工作的实施意见》（晋政办发[2018]92号）、吕梁市交通运输局《关于进一步做好城市公共交通领域老年人优待工作的通知》（吕交综运发[2020]364号）文件精神，对65周岁以上老年人给予免费乘坐市内公共汽（电）车和市内轨道交通优待，对落实老年优待政策的公交企业予以相应的财政补贴。</w:t>
      </w:r>
    </w:p>
    <w:p>
      <w:pPr>
        <w:keepNext w:val="0"/>
        <w:keepLines w:val="0"/>
        <w:pageBreakBefore w:val="0"/>
        <w:widowControl w:val="0"/>
        <w:numPr>
          <w:ilvl w:val="0"/>
          <w:numId w:val="3"/>
        </w:numPr>
        <w:tabs>
          <w:tab w:val="right" w:pos="8618"/>
        </w:tabs>
        <w:kinsoku/>
        <w:wordWrap/>
        <w:overflowPunct/>
        <w:topLinePunct w:val="0"/>
        <w:autoSpaceDE/>
        <w:autoSpaceDN/>
        <w:bidi w:val="0"/>
        <w:snapToGrid/>
        <w:spacing w:line="360" w:lineRule="auto"/>
        <w:ind w:firstLine="560" w:firstLineChars="200"/>
        <w:jc w:val="left"/>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项目主要内容：节能与新能源公交车运营补贴项目，共涉及资金400万元。</w:t>
      </w:r>
    </w:p>
    <w:p>
      <w:pPr>
        <w:keepNext w:val="0"/>
        <w:keepLines w:val="0"/>
        <w:pageBreakBefore w:val="0"/>
        <w:widowControl w:val="0"/>
        <w:tabs>
          <w:tab w:val="right" w:pos="8618"/>
        </w:tabs>
        <w:kinsoku/>
        <w:wordWrap/>
        <w:overflowPunct/>
        <w:topLinePunct w:val="0"/>
        <w:autoSpaceDE/>
        <w:autoSpaceDN/>
        <w:bidi w:val="0"/>
        <w:snapToGrid/>
        <w:spacing w:line="360" w:lineRule="auto"/>
        <w:ind w:left="839" w:leftChars="266" w:hanging="280" w:hangingChars="100"/>
        <w:jc w:val="left"/>
        <w:rPr>
          <w:rFonts w:hint="default" w:ascii="宋体" w:hAnsi="宋体" w:cs="宋体"/>
          <w:b w:val="0"/>
          <w:bCs/>
          <w:sz w:val="28"/>
          <w:szCs w:val="28"/>
          <w:highlight w:val="none"/>
          <w:lang w:val="en-US" w:eastAsia="zh-CN"/>
        </w:rPr>
      </w:pPr>
      <w:r>
        <w:rPr>
          <w:rFonts w:hint="default" w:ascii="宋体" w:hAnsi="宋体" w:cs="宋体"/>
          <w:b w:val="0"/>
          <w:bCs/>
          <w:sz w:val="28"/>
          <w:szCs w:val="28"/>
          <w:highlight w:val="none"/>
          <w:lang w:val="en-US" w:eastAsia="zh-CN"/>
        </w:rPr>
        <w:t>①</w:t>
      </w:r>
      <w:r>
        <w:rPr>
          <w:rFonts w:hint="eastAsia" w:ascii="宋体" w:hAnsi="宋体" w:cs="宋体"/>
          <w:b w:val="0"/>
          <w:bCs/>
          <w:sz w:val="28"/>
          <w:szCs w:val="28"/>
          <w:highlight w:val="none"/>
          <w:lang w:val="en-US" w:eastAsia="zh-CN"/>
        </w:rPr>
        <w:t>对两种规格型号的纯电动公交车，共计补贴300万元：</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left"/>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年行驶里程达30000公里，车辆长大于6米小于8米，按规定每辆车每年补助4万元。根据山西信专会计师事务所《关于对交口县恒达公交有限公司2019年度新能源公交车推广应用情况专项审计的报告（晋山西信专鉴[2020]0009号）》,该公司有符合规定的车辆30辆，补助资金计120万元；</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left"/>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年行驶里程达30000公里，车辆长大于8米小于10米的车辆30辆，按规定每辆车每年补助6万元。根据山西信专会计师事务所《关于对交口县频瞬城乡客运公交有限责任公司2019年度新能源公交车推广应用情况专项审计的报告（晋山西信专鉴[2020]0008号）》,该公司有符合规定的车辆30辆，补助资金计180万元。</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left"/>
        <w:rPr>
          <w:rFonts w:hint="eastAsia" w:ascii="宋体" w:hAnsi="宋体" w:cs="宋体"/>
          <w:b w:val="0"/>
          <w:bCs/>
          <w:sz w:val="28"/>
          <w:szCs w:val="28"/>
          <w:highlight w:val="yellow"/>
          <w:lang w:val="en-US" w:eastAsia="zh-CN"/>
        </w:rPr>
      </w:pPr>
      <w:r>
        <w:rPr>
          <w:rFonts w:hint="default" w:ascii="宋体" w:hAnsi="宋体" w:cs="宋体"/>
          <w:b w:val="0"/>
          <w:bCs/>
          <w:sz w:val="28"/>
          <w:szCs w:val="28"/>
          <w:highlight w:val="none"/>
          <w:lang w:val="en-US" w:eastAsia="zh-CN"/>
        </w:rPr>
        <w:t>②</w:t>
      </w:r>
      <w:r>
        <w:rPr>
          <w:rFonts w:hint="eastAsia" w:ascii="宋体" w:hAnsi="宋体" w:cs="宋体"/>
          <w:b w:val="0"/>
          <w:bCs/>
          <w:sz w:val="28"/>
          <w:szCs w:val="28"/>
          <w:highlight w:val="none"/>
          <w:lang w:val="en-US" w:eastAsia="zh-CN"/>
        </w:rPr>
        <w:t>城市城乡公交政策性补贴共计100万元：对城乡65周岁以上老年人免费乘坐城市公交车补贴资金50万元；对城市65周岁以上老年人免费乘坐城市公交车补贴资金50万元。由交口县恒达公交有限公司承办此项业务，该公司“交口县老年公交卡办理明细汇总表”显示，共办理老年公交卡1681张。</w:t>
      </w:r>
    </w:p>
    <w:p>
      <w:pPr>
        <w:pStyle w:val="2"/>
        <w:keepNext w:val="0"/>
        <w:keepLines w:val="0"/>
        <w:pageBreakBefore w:val="0"/>
        <w:widowControl w:val="0"/>
        <w:kinsoku/>
        <w:wordWrap/>
        <w:overflowPunct/>
        <w:topLinePunct w:val="0"/>
        <w:autoSpaceDE/>
        <w:autoSpaceDN/>
        <w:bidi w:val="0"/>
        <w:snapToGrid/>
        <w:spacing w:line="360" w:lineRule="auto"/>
        <w:ind w:left="0" w:leftChars="0" w:firstLine="560" w:firstLineChars="200"/>
        <w:rPr>
          <w:rFonts w:hint="eastAsia"/>
          <w:highlight w:val="yellow"/>
          <w:lang w:val="en-US" w:eastAsia="zh-CN"/>
        </w:rPr>
      </w:pPr>
      <w:r>
        <w:rPr>
          <w:rFonts w:hint="eastAsia" w:ascii="宋体" w:hAnsi="宋体" w:cs="宋体"/>
          <w:b w:val="0"/>
          <w:bCs/>
          <w:sz w:val="28"/>
          <w:szCs w:val="28"/>
          <w:highlight w:val="none"/>
          <w:lang w:val="en-US" w:eastAsia="zh-CN"/>
        </w:rPr>
        <w:t>（4）项目资金到位及使用情况：</w:t>
      </w:r>
      <w:r>
        <w:rPr>
          <w:rFonts w:hint="eastAsia" w:ascii="宋体" w:hAnsi="宋体" w:cs="宋体"/>
          <w:i w:val="0"/>
          <w:iCs w:val="0"/>
          <w:color w:val="000000"/>
          <w:kern w:val="0"/>
          <w:sz w:val="28"/>
          <w:szCs w:val="28"/>
          <w:highlight w:val="none"/>
          <w:u w:val="none"/>
          <w:lang w:val="en-US" w:eastAsia="zh-CN" w:bidi="ar"/>
        </w:rPr>
        <w:t>交口县节能与新能源公交车运营补贴项目预算400万元，资金到位400万元；</w:t>
      </w:r>
      <w:r>
        <w:rPr>
          <w:rFonts w:hint="eastAsia" w:ascii="宋体" w:hAnsi="宋体" w:cs="宋体"/>
          <w:b w:val="0"/>
          <w:bCs/>
          <w:sz w:val="28"/>
          <w:szCs w:val="28"/>
          <w:highlight w:val="none"/>
          <w:lang w:val="en-US" w:eastAsia="zh-CN"/>
        </w:rPr>
        <w:t>截止2021年12月31日支出</w:t>
      </w:r>
      <w:r>
        <w:rPr>
          <w:rFonts w:hint="eastAsia" w:ascii="宋体" w:hAnsi="宋体" w:cs="宋体"/>
          <w:i w:val="0"/>
          <w:iCs w:val="0"/>
          <w:color w:val="000000"/>
          <w:kern w:val="0"/>
          <w:sz w:val="28"/>
          <w:szCs w:val="28"/>
          <w:highlight w:val="none"/>
          <w:u w:val="none"/>
          <w:lang w:val="en-US" w:eastAsia="zh-CN" w:bidi="ar"/>
        </w:rPr>
        <w:t>400</w:t>
      </w:r>
      <w:r>
        <w:rPr>
          <w:rFonts w:hint="eastAsia" w:ascii="宋体" w:hAnsi="宋体" w:cs="宋体"/>
          <w:b w:val="0"/>
          <w:bCs/>
          <w:sz w:val="28"/>
          <w:szCs w:val="28"/>
          <w:highlight w:val="none"/>
          <w:lang w:val="en-US" w:eastAsia="zh-CN"/>
        </w:rPr>
        <w:t>万元。</w:t>
      </w:r>
      <w:r>
        <w:rPr>
          <w:rFonts w:hint="eastAsia" w:ascii="宋体" w:hAnsi="宋体" w:cs="宋体"/>
          <w:i w:val="0"/>
          <w:iCs w:val="0"/>
          <w:color w:val="000000"/>
          <w:kern w:val="0"/>
          <w:sz w:val="28"/>
          <w:szCs w:val="28"/>
          <w:highlight w:val="none"/>
          <w:u w:val="none"/>
          <w:lang w:val="en-US" w:eastAsia="zh-CN" w:bidi="ar"/>
        </w:rPr>
        <w:t>详见下表：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center"/>
        <w:textAlignment w:val="auto"/>
        <w:rPr>
          <w:rFonts w:hint="default"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项目资金到位及使用情况</w:t>
      </w:r>
      <w:r>
        <w:rPr>
          <w:rFonts w:hint="eastAsia" w:ascii="宋体" w:hAnsi="宋体" w:cs="宋体"/>
          <w:b w:val="0"/>
          <w:bCs/>
          <w:sz w:val="28"/>
          <w:szCs w:val="28"/>
          <w:highlight w:val="none"/>
          <w:lang w:val="en-US" w:eastAsia="zh-CN"/>
        </w:rPr>
        <w:t>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7200" w:firstLineChars="4000"/>
        <w:textAlignment w:val="auto"/>
        <w:rPr>
          <w:rFonts w:hint="eastAsia"/>
          <w:sz w:val="18"/>
          <w:szCs w:val="18"/>
          <w:highlight w:val="none"/>
          <w:lang w:val="en-US" w:eastAsia="zh-CN"/>
        </w:rPr>
      </w:pPr>
      <w:r>
        <w:rPr>
          <w:rFonts w:hint="eastAsia"/>
          <w:sz w:val="18"/>
          <w:szCs w:val="18"/>
          <w:highlight w:val="none"/>
          <w:lang w:val="en-US" w:eastAsia="zh-CN"/>
        </w:rPr>
        <w:t>单位：万元</w:t>
      </w:r>
    </w:p>
    <w:tbl>
      <w:tblPr>
        <w:tblStyle w:val="9"/>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2270"/>
        <w:gridCol w:w="600"/>
        <w:gridCol w:w="1070"/>
        <w:gridCol w:w="280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经费来源</w:t>
            </w:r>
          </w:p>
        </w:tc>
        <w:tc>
          <w:tcPr>
            <w:tcW w:w="4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 月 日</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科目及摘要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 月 日</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科目及摘要</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w:t>
            </w:r>
            <w:r>
              <w:rPr>
                <w:rFonts w:hint="eastAsia" w:ascii="宋体" w:hAnsi="宋体" w:cs="宋体"/>
                <w:i w:val="0"/>
                <w:iCs w:val="0"/>
                <w:color w:val="000000"/>
                <w:kern w:val="0"/>
                <w:sz w:val="15"/>
                <w:szCs w:val="15"/>
                <w:u w:val="none"/>
                <w:lang w:val="en-US" w:eastAsia="zh-CN" w:bidi="ar"/>
              </w:rPr>
              <w:t>0</w:t>
            </w:r>
            <w:r>
              <w:rPr>
                <w:rFonts w:hint="eastAsia" w:ascii="宋体" w:hAnsi="宋体" w:eastAsia="宋体" w:cs="宋体"/>
                <w:i w:val="0"/>
                <w:iCs w:val="0"/>
                <w:color w:val="000000"/>
                <w:kern w:val="0"/>
                <w:sz w:val="15"/>
                <w:szCs w:val="15"/>
                <w:u w:val="none"/>
                <w:lang w:val="en-US" w:eastAsia="zh-CN" w:bidi="ar"/>
              </w:rPr>
              <w:t>2.10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公交政策性补贴-城乡公交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w:t>
            </w:r>
            <w:r>
              <w:rPr>
                <w:rFonts w:hint="eastAsia" w:ascii="宋体" w:hAnsi="宋体" w:cs="宋体"/>
                <w:i w:val="0"/>
                <w:iCs w:val="0"/>
                <w:color w:val="000000"/>
                <w:kern w:val="0"/>
                <w:sz w:val="15"/>
                <w:szCs w:val="15"/>
                <w:u w:val="none"/>
                <w:lang w:val="en-US" w:eastAsia="zh-CN" w:bidi="ar"/>
              </w:rPr>
              <w:t>0</w:t>
            </w:r>
            <w:r>
              <w:rPr>
                <w:rFonts w:hint="eastAsia" w:ascii="宋体" w:hAnsi="宋体" w:eastAsia="宋体" w:cs="宋体"/>
                <w:i w:val="0"/>
                <w:iCs w:val="0"/>
                <w:color w:val="000000"/>
                <w:kern w:val="0"/>
                <w:sz w:val="15"/>
                <w:szCs w:val="15"/>
                <w:u w:val="none"/>
                <w:lang w:val="en-US" w:eastAsia="zh-CN" w:bidi="ar"/>
              </w:rPr>
              <w:t>2.10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交口县恒达公交有限公司-城乡公交</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2021.12.16</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公交政策性补贴-城市公交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2021.12.16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交口县恒达公交有限公司-城市公交</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2021.06.09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2019年新能源公交车运营补贴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2021.06.09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交口县频瞬城乡客运公交有限</w:t>
            </w:r>
            <w:r>
              <w:rPr>
                <w:rFonts w:hint="eastAsia" w:ascii="宋体" w:hAnsi="宋体" w:cs="宋体"/>
                <w:i w:val="0"/>
                <w:iCs w:val="0"/>
                <w:color w:val="000000"/>
                <w:kern w:val="0"/>
                <w:sz w:val="15"/>
                <w:szCs w:val="15"/>
                <w:u w:val="none"/>
                <w:lang w:val="en-US" w:eastAsia="zh-CN" w:bidi="ar"/>
              </w:rPr>
              <w:t>责任</w:t>
            </w:r>
            <w:r>
              <w:rPr>
                <w:rFonts w:hint="eastAsia" w:ascii="宋体" w:hAnsi="宋体" w:eastAsia="宋体" w:cs="宋体"/>
                <w:i w:val="0"/>
                <w:iCs w:val="0"/>
                <w:color w:val="000000"/>
                <w:kern w:val="0"/>
                <w:sz w:val="15"/>
                <w:szCs w:val="15"/>
                <w:u w:val="none"/>
                <w:lang w:val="en-US" w:eastAsia="zh-CN" w:bidi="ar"/>
              </w:rPr>
              <w:t>公司</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2021.06.09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2019年新能源公交车运营补贴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2021.06.09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交口县恒达公交有限公司</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  计</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  计</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r>
    </w:tbl>
    <w:p>
      <w:pPr>
        <w:keepNext w:val="0"/>
        <w:keepLines w:val="0"/>
        <w:pageBreakBefore w:val="0"/>
        <w:widowControl w:val="0"/>
        <w:tabs>
          <w:tab w:val="right" w:pos="8618"/>
        </w:tabs>
        <w:kinsoku/>
        <w:wordWrap/>
        <w:overflowPunct/>
        <w:topLinePunct w:val="0"/>
        <w:autoSpaceDE/>
        <w:autoSpaceDN/>
        <w:bidi w:val="0"/>
        <w:snapToGrid/>
        <w:spacing w:line="360" w:lineRule="auto"/>
        <w:ind w:firstLine="562" w:firstLineChars="200"/>
        <w:jc w:val="left"/>
        <w:rPr>
          <w:rFonts w:hint="eastAsia" w:ascii="宋体" w:hAnsi="宋体" w:eastAsia="宋体" w:cs="宋体"/>
          <w:b/>
          <w:bCs w:val="0"/>
          <w:sz w:val="28"/>
          <w:szCs w:val="28"/>
          <w:highlight w:val="none"/>
          <w:lang w:eastAsia="zh-CN"/>
        </w:rPr>
      </w:pPr>
      <w:r>
        <w:rPr>
          <w:rFonts w:hint="eastAsia" w:ascii="宋体" w:hAnsi="宋体" w:cs="宋体"/>
          <w:b/>
          <w:bCs w:val="0"/>
          <w:sz w:val="28"/>
          <w:szCs w:val="28"/>
          <w:highlight w:val="none"/>
          <w:lang w:val="en-US" w:eastAsia="zh-CN"/>
        </w:rPr>
        <w:t>二</w:t>
      </w:r>
      <w:r>
        <w:rPr>
          <w:rFonts w:hint="eastAsia" w:ascii="宋体" w:hAnsi="宋体" w:eastAsia="宋体" w:cs="宋体"/>
          <w:b/>
          <w:bCs w:val="0"/>
          <w:sz w:val="28"/>
          <w:szCs w:val="28"/>
          <w:highlight w:val="none"/>
          <w:lang w:eastAsia="zh-CN"/>
        </w:rPr>
        <w:t>、绩效评价的依据</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highlight w:val="none"/>
        </w:rPr>
      </w:pPr>
      <w:r>
        <w:rPr>
          <w:rFonts w:hint="eastAsia" w:ascii="宋体" w:hAnsi="宋体" w:cs="宋体"/>
          <w:sz w:val="28"/>
          <w:szCs w:val="28"/>
        </w:rPr>
        <w:t>1.《中华人民共和国预算法》（主席令12号）；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《中共中央国务院关于全面实施预算绩效管理的意见》（中发[2018]34号）；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hint="eastAsia" w:ascii="宋体" w:hAnsi="宋体" w:cs="宋体" w:eastAsiaTheme="minorEastAsia"/>
          <w:sz w:val="28"/>
          <w:szCs w:val="28"/>
          <w:highlight w:val="none"/>
          <w:lang w:eastAsia="zh-CN"/>
        </w:rPr>
      </w:pPr>
      <w:r>
        <w:rPr>
          <w:rFonts w:hint="eastAsia" w:ascii="宋体" w:hAnsi="宋体" w:cs="宋体"/>
          <w:sz w:val="28"/>
          <w:szCs w:val="28"/>
          <w:lang w:val="en-US" w:eastAsia="zh-CN"/>
        </w:rPr>
        <w:t>3</w:t>
      </w:r>
      <w:r>
        <w:rPr>
          <w:rFonts w:hint="eastAsia" w:ascii="宋体" w:hAnsi="宋体" w:cs="宋体"/>
          <w:sz w:val="28"/>
          <w:szCs w:val="28"/>
        </w:rPr>
        <w:t>.</w:t>
      </w:r>
      <w:r>
        <w:rPr>
          <w:rFonts w:hint="eastAsia" w:asciiTheme="minorEastAsia" w:hAnsiTheme="minorEastAsia" w:eastAsiaTheme="minorEastAsia" w:cstheme="minorEastAsia"/>
          <w:b w:val="0"/>
          <w:bCs/>
          <w:sz w:val="28"/>
          <w:szCs w:val="28"/>
          <w:highlight w:val="none"/>
        </w:rPr>
        <w:t>《财政支出绩效评价管理暂行办法(财预</w:t>
      </w:r>
      <w:r>
        <w:rPr>
          <w:rFonts w:hint="eastAsia" w:asciiTheme="minorEastAsia" w:hAnsiTheme="minorEastAsia" w:eastAsiaTheme="minorEastAsia" w:cstheme="minorEastAsia"/>
          <w:b w:val="0"/>
          <w:bCs/>
          <w:sz w:val="28"/>
          <w:szCs w:val="28"/>
          <w:highlight w:val="none"/>
          <w:lang w:val="en-US" w:eastAsia="zh-CN"/>
        </w:rPr>
        <w:t>[2011]2</w:t>
      </w:r>
      <w:r>
        <w:rPr>
          <w:rFonts w:hint="eastAsia" w:asciiTheme="minorEastAsia" w:hAnsiTheme="minorEastAsia" w:eastAsiaTheme="minorEastAsia" w:cstheme="minorEastAsia"/>
          <w:b w:val="0"/>
          <w:bCs/>
          <w:sz w:val="28"/>
          <w:szCs w:val="28"/>
          <w:highlight w:val="none"/>
        </w:rPr>
        <w:t>85号)》</w:t>
      </w:r>
      <w:r>
        <w:rPr>
          <w:rFonts w:hint="eastAsia" w:asciiTheme="minorEastAsia" w:hAnsiTheme="minorEastAsia" w:eastAsiaTheme="minorEastAsia" w:cstheme="minorEastAsia"/>
          <w:b w:val="0"/>
          <w:bCs/>
          <w:sz w:val="28"/>
          <w:szCs w:val="28"/>
          <w:highlight w:val="none"/>
          <w:lang w:eastAsia="zh-CN"/>
        </w:rPr>
        <w:t>；</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4.</w:t>
      </w:r>
      <w:r>
        <w:rPr>
          <w:rFonts w:hint="eastAsia" w:asciiTheme="minorEastAsia" w:hAnsiTheme="minorEastAsia" w:eastAsiaTheme="minorEastAsia" w:cstheme="minorEastAsia"/>
          <w:b w:val="0"/>
          <w:bCs/>
          <w:sz w:val="28"/>
          <w:szCs w:val="28"/>
          <w:highlight w:val="none"/>
          <w:lang w:val="en-US" w:eastAsia="zh-CN"/>
        </w:rPr>
        <w:t>《财政支出(项目支出)绩效评价操作指引(中评协[2014]70号)；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.《中华人民共和国财政部关于印发</w:t>
      </w:r>
      <w:r>
        <w:rPr>
          <w:rFonts w:hint="eastAsia" w:cs="宋体" w:asciiTheme="minorEastAsia" w:hAnsiTheme="minorEastAsia"/>
          <w:sz w:val="28"/>
          <w:szCs w:val="28"/>
        </w:rPr>
        <w:t>&lt;规范绩效评价结果等级划分标准&gt;的通知</w:t>
      </w:r>
      <w:r>
        <w:rPr>
          <w:rFonts w:hint="eastAsia" w:ascii="宋体" w:hAnsi="宋体" w:cs="宋体"/>
          <w:sz w:val="28"/>
          <w:szCs w:val="28"/>
        </w:rPr>
        <w:t>》（财预便[2017]44号）；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.《财政部关于印发贯彻落实</w:t>
      </w:r>
      <w:r>
        <w:rPr>
          <w:rFonts w:hint="eastAsia" w:cs="宋体" w:asciiTheme="minorEastAsia" w:hAnsiTheme="minorEastAsia"/>
          <w:sz w:val="28"/>
          <w:szCs w:val="28"/>
        </w:rPr>
        <w:t>&lt;</w:t>
      </w:r>
      <w:r>
        <w:rPr>
          <w:rFonts w:hint="eastAsia" w:ascii="宋体" w:hAnsi="宋体" w:cs="宋体"/>
          <w:sz w:val="28"/>
          <w:szCs w:val="28"/>
        </w:rPr>
        <w:t>中共中央国务院关于全面实施预算绩效管理的意见</w:t>
      </w:r>
      <w:r>
        <w:rPr>
          <w:rFonts w:hint="eastAsia" w:cs="宋体" w:asciiTheme="minorEastAsia" w:hAnsiTheme="minorEastAsia"/>
          <w:sz w:val="28"/>
          <w:szCs w:val="28"/>
        </w:rPr>
        <w:t>&gt;的通知</w:t>
      </w:r>
      <w:r>
        <w:rPr>
          <w:rFonts w:hint="eastAsia" w:ascii="宋体" w:hAnsi="宋体" w:cs="宋体"/>
          <w:sz w:val="28"/>
          <w:szCs w:val="28"/>
        </w:rPr>
        <w:t>》（财预[2018]167号）；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.《财政部关于印发</w:t>
      </w:r>
      <w:r>
        <w:rPr>
          <w:rFonts w:hint="eastAsia" w:cs="宋体" w:asciiTheme="minorEastAsia" w:hAnsiTheme="minorEastAsia"/>
          <w:sz w:val="28"/>
          <w:szCs w:val="28"/>
        </w:rPr>
        <w:t>&lt;项目支出绩效评价管理办法&gt;的通知</w:t>
      </w:r>
      <w:r>
        <w:rPr>
          <w:rFonts w:hint="eastAsia" w:ascii="宋体" w:hAnsi="宋体" w:cs="宋体"/>
          <w:sz w:val="28"/>
          <w:szCs w:val="28"/>
        </w:rPr>
        <w:t>》（财预[2020]10号）；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lang w:val="en-US" w:eastAsia="zh-CN"/>
        </w:rPr>
        <w:t>8</w:t>
      </w:r>
      <w:r>
        <w:rPr>
          <w:rFonts w:hint="eastAsia" w:ascii="宋体" w:hAnsi="宋体" w:cs="宋体"/>
          <w:sz w:val="28"/>
          <w:szCs w:val="28"/>
          <w:highlight w:val="none"/>
        </w:rPr>
        <w:t>.《中共山西省委 山西省人民政府关于全面实施预算绩效管理的实施意见》（晋发[2018]39号）；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9</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山西省政府办公厅</w:t>
      </w:r>
      <w:r>
        <w:rPr>
          <w:rFonts w:hint="eastAsia" w:ascii="宋体" w:hAnsi="宋体" w:eastAsia="宋体" w:cs="宋体"/>
          <w:sz w:val="28"/>
          <w:szCs w:val="28"/>
          <w:lang w:val="en-US" w:eastAsia="zh-CN"/>
        </w:rPr>
        <w:t>&lt;</w:t>
      </w:r>
      <w:r>
        <w:rPr>
          <w:rFonts w:hint="eastAsia" w:ascii="宋体" w:hAnsi="宋体" w:cs="宋体"/>
          <w:sz w:val="28"/>
          <w:szCs w:val="28"/>
          <w:lang w:val="en-US" w:eastAsia="zh-CN"/>
        </w:rPr>
        <w:t>关于全面推进我省预算绩效评价管理的指导意见</w:t>
      </w:r>
      <w:r>
        <w:rPr>
          <w:rFonts w:hint="eastAsia" w:ascii="宋体" w:hAnsi="宋体" w:eastAsia="宋体" w:cs="宋体"/>
          <w:sz w:val="28"/>
          <w:szCs w:val="28"/>
          <w:lang w:val="en-US" w:eastAsia="zh-CN"/>
        </w:rPr>
        <w:t>&gt;</w:t>
      </w:r>
      <w:r>
        <w:rPr>
          <w:rFonts w:hint="eastAsia" w:ascii="宋体" w:hAnsi="宋体" w:cs="宋体"/>
          <w:sz w:val="28"/>
          <w:szCs w:val="28"/>
          <w:lang w:eastAsia="zh-CN"/>
        </w:rPr>
        <w:t>》（</w:t>
      </w:r>
      <w:r>
        <w:rPr>
          <w:rFonts w:hint="eastAsia" w:ascii="宋体" w:hAnsi="宋体" w:cs="宋体"/>
          <w:sz w:val="28"/>
          <w:szCs w:val="28"/>
          <w:lang w:val="en-US" w:eastAsia="zh-CN"/>
        </w:rPr>
        <w:t>晋政办发[2013]80号</w:t>
      </w:r>
      <w:r>
        <w:rPr>
          <w:rFonts w:hint="eastAsia" w:ascii="宋体" w:hAnsi="宋体" w:cs="宋体"/>
          <w:sz w:val="28"/>
          <w:szCs w:val="28"/>
          <w:lang w:eastAsia="zh-CN"/>
        </w:rPr>
        <w:t>）；</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《山西省财政厅关于印发&lt;山西省预算绩效评价管理办法&gt;的通知》（晋财</w:t>
      </w:r>
      <w:r>
        <w:rPr>
          <w:rFonts w:hint="eastAsia" w:ascii="宋体" w:hAnsi="宋体" w:cs="宋体"/>
          <w:sz w:val="28"/>
          <w:szCs w:val="28"/>
          <w:lang w:val="en-US" w:eastAsia="zh-CN"/>
        </w:rPr>
        <w:t>资</w:t>
      </w:r>
      <w:r>
        <w:rPr>
          <w:rFonts w:hint="eastAsia" w:ascii="宋体" w:hAnsi="宋体" w:cs="宋体"/>
          <w:sz w:val="28"/>
          <w:szCs w:val="28"/>
        </w:rPr>
        <w:t>[20</w:t>
      </w:r>
      <w:r>
        <w:rPr>
          <w:rFonts w:hint="eastAsia" w:ascii="宋体" w:hAnsi="宋体" w:cs="宋体"/>
          <w:sz w:val="28"/>
          <w:szCs w:val="28"/>
          <w:lang w:val="en-US" w:eastAsia="zh-CN"/>
        </w:rPr>
        <w:t>14</w:t>
      </w:r>
      <w:r>
        <w:rPr>
          <w:rFonts w:hint="eastAsia" w:ascii="宋体" w:hAnsi="宋体" w:cs="宋体"/>
          <w:sz w:val="28"/>
          <w:szCs w:val="28"/>
        </w:rPr>
        <w:t>]</w:t>
      </w:r>
      <w:r>
        <w:rPr>
          <w:rFonts w:hint="eastAsia" w:ascii="宋体" w:hAnsi="宋体" w:cs="宋体"/>
          <w:sz w:val="28"/>
          <w:szCs w:val="28"/>
          <w:lang w:val="en-US" w:eastAsia="zh-CN"/>
        </w:rPr>
        <w:t>36</w:t>
      </w:r>
      <w:r>
        <w:rPr>
          <w:rFonts w:hint="eastAsia" w:ascii="宋体" w:hAnsi="宋体" w:cs="宋体"/>
          <w:sz w:val="28"/>
          <w:szCs w:val="28"/>
        </w:rPr>
        <w:t>号）；</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11.</w:t>
      </w:r>
      <w:r>
        <w:rPr>
          <w:rFonts w:hint="eastAsia" w:ascii="宋体" w:hAnsi="宋体" w:cs="宋体"/>
          <w:sz w:val="28"/>
          <w:szCs w:val="28"/>
        </w:rPr>
        <w:t>《山西省财政厅关于印发&lt;山西省预算绩效评价管理办法&gt;的通知》（晋财绩[2020]17号）；</w:t>
      </w:r>
    </w:p>
    <w:p>
      <w:pPr>
        <w:keepNext w:val="0"/>
        <w:keepLines w:val="0"/>
        <w:pageBreakBefore w:val="0"/>
        <w:widowControl w:val="0"/>
        <w:tabs>
          <w:tab w:val="right" w:pos="8618"/>
        </w:tabs>
        <w:kinsoku/>
        <w:wordWrap/>
        <w:overflowPunct/>
        <w:topLinePunct w:val="0"/>
        <w:autoSpaceDE/>
        <w:autoSpaceDN/>
        <w:bidi w:val="0"/>
        <w:snapToGrid/>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12</w:t>
      </w:r>
      <w:r>
        <w:rPr>
          <w:rFonts w:hint="eastAsia" w:ascii="宋体" w:hAnsi="宋体" w:cs="宋体"/>
          <w:sz w:val="28"/>
          <w:szCs w:val="28"/>
        </w:rPr>
        <w:t>.其他有关法律、法规规章和政策文件等</w:t>
      </w:r>
      <w:r>
        <w:rPr>
          <w:rFonts w:hint="eastAsia" w:ascii="宋体" w:hAnsi="宋体" w:cs="宋体"/>
          <w:sz w:val="28"/>
          <w:szCs w:val="28"/>
          <w:lang w:eastAsia="zh-CN"/>
        </w:rPr>
        <w:t>；</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13.《交口县财政局</w:t>
      </w:r>
      <w:r>
        <w:rPr>
          <w:rFonts w:hint="eastAsia" w:ascii="宋体" w:hAnsi="宋体" w:eastAsia="宋体" w:cs="宋体"/>
          <w:sz w:val="28"/>
          <w:szCs w:val="28"/>
          <w:lang w:val="en-US" w:eastAsia="zh-CN"/>
        </w:rPr>
        <w:t>&lt;</w:t>
      </w:r>
      <w:r>
        <w:rPr>
          <w:rFonts w:hint="eastAsia" w:ascii="宋体" w:hAnsi="宋体" w:cs="宋体"/>
          <w:sz w:val="28"/>
          <w:szCs w:val="28"/>
          <w:lang w:val="en-US" w:eastAsia="zh-CN"/>
        </w:rPr>
        <w:t>关于开展财政重点绩效评价工作的函</w:t>
      </w:r>
      <w:r>
        <w:rPr>
          <w:rFonts w:hint="eastAsia" w:ascii="宋体" w:hAnsi="宋体" w:eastAsia="宋体" w:cs="宋体"/>
          <w:sz w:val="28"/>
          <w:szCs w:val="28"/>
          <w:lang w:val="en-US" w:eastAsia="zh-CN"/>
        </w:rPr>
        <w:t>&gt;</w:t>
      </w:r>
      <w:r>
        <w:rPr>
          <w:rFonts w:hint="eastAsia" w:ascii="宋体" w:hAnsi="宋体" w:cs="宋体"/>
          <w:sz w:val="28"/>
          <w:szCs w:val="28"/>
          <w:lang w:val="en-US" w:eastAsia="zh-CN"/>
        </w:rPr>
        <w:t>》（交财绩函[2022]2号）。</w:t>
      </w:r>
    </w:p>
    <w:p>
      <w:pPr>
        <w:pStyle w:val="2"/>
        <w:ind w:left="0" w:leftChars="0" w:firstLine="562" w:firstLineChars="200"/>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三、</w:t>
      </w:r>
      <w:r>
        <w:rPr>
          <w:rFonts w:hint="eastAsia" w:ascii="宋体" w:hAnsi="宋体" w:eastAsia="宋体" w:cs="宋体"/>
          <w:b/>
          <w:sz w:val="28"/>
          <w:szCs w:val="28"/>
          <w:highlight w:val="none"/>
        </w:rPr>
        <w:t>绩效评价指标体系及评价得分</w:t>
      </w:r>
      <w:r>
        <w:rPr>
          <w:rFonts w:hint="eastAsia" w:ascii="宋体" w:hAnsi="宋体" w:eastAsia="宋体" w:cs="宋体"/>
          <w:b/>
          <w:sz w:val="28"/>
          <w:szCs w:val="28"/>
          <w:highlight w:val="none"/>
          <w:lang w:val="en-US" w:eastAsia="zh-CN"/>
        </w:rPr>
        <w:t>情况</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2" w:firstLineChars="200"/>
        <w:jc w:val="left"/>
        <w:textAlignment w:val="auto"/>
        <w:rPr>
          <w:rFonts w:hint="default" w:ascii="楷体" w:hAnsi="楷体" w:eastAsia="楷体" w:cs="宋体"/>
          <w:sz w:val="28"/>
          <w:szCs w:val="28"/>
          <w:highlight w:val="none"/>
          <w:lang w:val="en-US" w:eastAsia="zh-CN"/>
        </w:rPr>
      </w:pPr>
      <w:r>
        <w:rPr>
          <w:rFonts w:hint="eastAsia" w:ascii="楷体" w:hAnsi="楷体" w:eastAsia="楷体" w:cs="宋体"/>
          <w:b/>
          <w:sz w:val="28"/>
          <w:szCs w:val="28"/>
          <w:highlight w:val="none"/>
          <w:lang w:eastAsia="zh-CN"/>
        </w:rPr>
        <w:t>（</w:t>
      </w:r>
      <w:r>
        <w:rPr>
          <w:rFonts w:hint="eastAsia" w:ascii="楷体" w:hAnsi="楷体" w:eastAsia="楷体" w:cs="宋体"/>
          <w:b/>
          <w:sz w:val="28"/>
          <w:szCs w:val="28"/>
          <w:highlight w:val="none"/>
          <w:lang w:val="en-US" w:eastAsia="zh-CN"/>
        </w:rPr>
        <w:t>一</w:t>
      </w:r>
      <w:r>
        <w:rPr>
          <w:rFonts w:hint="eastAsia" w:ascii="楷体" w:hAnsi="楷体" w:eastAsia="楷体" w:cs="宋体"/>
          <w:b/>
          <w:sz w:val="28"/>
          <w:szCs w:val="28"/>
          <w:highlight w:val="none"/>
          <w:lang w:eastAsia="zh-CN"/>
        </w:rPr>
        <w:t>）</w:t>
      </w:r>
      <w:r>
        <w:rPr>
          <w:rFonts w:hint="eastAsia" w:ascii="楷体" w:hAnsi="楷体" w:eastAsia="楷体" w:cs="宋体"/>
          <w:b/>
          <w:sz w:val="28"/>
          <w:szCs w:val="28"/>
          <w:highlight w:val="none"/>
        </w:rPr>
        <w:t>绩效评价指标体系</w:t>
      </w:r>
      <w:r>
        <w:rPr>
          <w:rFonts w:hint="eastAsia" w:ascii="楷体" w:hAnsi="楷体" w:eastAsia="楷体" w:cs="宋体"/>
          <w:b/>
          <w:sz w:val="28"/>
          <w:szCs w:val="28"/>
          <w:highlight w:val="none"/>
          <w:lang w:val="en-US" w:eastAsia="zh-CN"/>
        </w:rPr>
        <w:t>设定及等次划分</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根据绩效评价的基本原理、原则和项目特点，综合考虑项目背景、绩效目标、预算资金的投入与使用情况等内容，评价小组按照逻辑分析法，从科学性、客观性、可执行性和绩效评价可操纵性角度出发，明确指标体系设定以资金运行为主线，围绕</w:t>
      </w:r>
      <w:r>
        <w:rPr>
          <w:rFonts w:hint="eastAsia" w:ascii="宋体" w:hAnsi="宋体" w:cs="宋体"/>
          <w:sz w:val="28"/>
          <w:szCs w:val="28"/>
          <w:highlight w:val="none"/>
          <w:lang w:val="en-US" w:eastAsia="zh-CN"/>
        </w:rPr>
        <w:t>决策</w:t>
      </w:r>
      <w:r>
        <w:rPr>
          <w:rFonts w:hint="eastAsia" w:ascii="宋体" w:hAnsi="宋体" w:cs="宋体"/>
          <w:sz w:val="28"/>
          <w:szCs w:val="28"/>
          <w:highlight w:val="none"/>
        </w:rPr>
        <w:t>、</w:t>
      </w:r>
      <w:r>
        <w:rPr>
          <w:rFonts w:hint="eastAsia" w:ascii="宋体" w:hAnsi="宋体" w:cs="宋体"/>
          <w:sz w:val="28"/>
          <w:szCs w:val="28"/>
          <w:highlight w:val="none"/>
          <w:lang w:val="en-US" w:eastAsia="zh-CN"/>
        </w:rPr>
        <w:t>过程</w:t>
      </w:r>
      <w:r>
        <w:rPr>
          <w:rFonts w:hint="eastAsia" w:ascii="宋体" w:hAnsi="宋体" w:cs="宋体"/>
          <w:sz w:val="28"/>
          <w:szCs w:val="28"/>
          <w:highlight w:val="none"/>
        </w:rPr>
        <w:t>、</w:t>
      </w:r>
      <w:r>
        <w:rPr>
          <w:rFonts w:hint="eastAsia" w:ascii="宋体" w:hAnsi="宋体" w:cs="宋体"/>
          <w:sz w:val="28"/>
          <w:szCs w:val="28"/>
          <w:highlight w:val="none"/>
          <w:lang w:val="en-US" w:eastAsia="zh-CN"/>
        </w:rPr>
        <w:t>产出</w:t>
      </w:r>
      <w:r>
        <w:rPr>
          <w:rFonts w:hint="eastAsia" w:ascii="宋体" w:hAnsi="宋体" w:cs="宋体"/>
          <w:sz w:val="28"/>
          <w:szCs w:val="28"/>
          <w:highlight w:val="none"/>
        </w:rPr>
        <w:t>和</w:t>
      </w:r>
      <w:r>
        <w:rPr>
          <w:rFonts w:hint="eastAsia" w:ascii="宋体" w:hAnsi="宋体" w:cs="宋体"/>
          <w:sz w:val="28"/>
          <w:szCs w:val="28"/>
          <w:highlight w:val="none"/>
          <w:lang w:val="en-US" w:eastAsia="zh-CN"/>
        </w:rPr>
        <w:t>效益</w:t>
      </w:r>
      <w:r>
        <w:rPr>
          <w:rFonts w:hint="eastAsia" w:ascii="宋体" w:hAnsi="宋体" w:cs="宋体"/>
          <w:sz w:val="28"/>
          <w:szCs w:val="28"/>
          <w:highlight w:val="none"/>
        </w:rPr>
        <w:t>四个环节，共设定一级指标四个</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分值100分，其中决策20分</w:t>
      </w:r>
      <w:r>
        <w:rPr>
          <w:rFonts w:hint="eastAsia" w:ascii="宋体" w:hAnsi="宋体" w:cs="宋体"/>
          <w:sz w:val="28"/>
          <w:szCs w:val="28"/>
          <w:highlight w:val="none"/>
        </w:rPr>
        <w:t>、</w:t>
      </w:r>
      <w:r>
        <w:rPr>
          <w:rFonts w:hint="eastAsia" w:ascii="宋体" w:hAnsi="宋体" w:cs="宋体"/>
          <w:sz w:val="28"/>
          <w:szCs w:val="28"/>
          <w:highlight w:val="none"/>
          <w:lang w:val="en-US" w:eastAsia="zh-CN"/>
        </w:rPr>
        <w:t>过程20分</w:t>
      </w:r>
      <w:r>
        <w:rPr>
          <w:rFonts w:hint="eastAsia" w:ascii="宋体" w:hAnsi="宋体" w:cs="宋体"/>
          <w:sz w:val="28"/>
          <w:szCs w:val="28"/>
          <w:highlight w:val="none"/>
        </w:rPr>
        <w:t>、</w:t>
      </w:r>
      <w:r>
        <w:rPr>
          <w:rFonts w:hint="eastAsia" w:ascii="宋体" w:hAnsi="宋体" w:cs="宋体"/>
          <w:sz w:val="28"/>
          <w:szCs w:val="28"/>
          <w:highlight w:val="none"/>
          <w:lang w:val="en-US" w:eastAsia="zh-CN"/>
        </w:rPr>
        <w:t>产出20分、效益40分</w:t>
      </w:r>
      <w:r>
        <w:rPr>
          <w:rFonts w:hint="eastAsia" w:ascii="宋体" w:hAnsi="宋体" w:cs="宋体"/>
          <w:b w:val="0"/>
          <w:bCs w:val="0"/>
          <w:sz w:val="28"/>
          <w:szCs w:val="28"/>
          <w:highlight w:val="none"/>
          <w:lang w:val="en-US" w:eastAsia="zh-CN"/>
        </w:rPr>
        <w:t>；</w:t>
      </w:r>
      <w:r>
        <w:rPr>
          <w:rFonts w:hint="eastAsia" w:ascii="宋体" w:hAnsi="宋体" w:cs="宋体"/>
          <w:sz w:val="28"/>
          <w:szCs w:val="28"/>
          <w:highlight w:val="none"/>
        </w:rPr>
        <w:t>二级指标</w:t>
      </w:r>
      <w:r>
        <w:rPr>
          <w:rFonts w:hint="eastAsia" w:ascii="宋体" w:hAnsi="宋体" w:cs="宋体"/>
          <w:sz w:val="28"/>
          <w:szCs w:val="28"/>
          <w:highlight w:val="none"/>
          <w:lang w:val="en-US" w:eastAsia="zh-CN"/>
        </w:rPr>
        <w:t>9</w:t>
      </w:r>
      <w:r>
        <w:rPr>
          <w:rFonts w:hint="eastAsia" w:ascii="宋体" w:hAnsi="宋体" w:cs="宋体"/>
          <w:sz w:val="28"/>
          <w:szCs w:val="28"/>
          <w:highlight w:val="none"/>
        </w:rPr>
        <w:t>个，涵盖了从项目立项到项目效益的全过程；三级指标2</w:t>
      </w:r>
      <w:r>
        <w:rPr>
          <w:rFonts w:hint="eastAsia" w:ascii="宋体" w:hAnsi="宋体" w:cs="宋体"/>
          <w:sz w:val="28"/>
          <w:szCs w:val="28"/>
          <w:highlight w:val="none"/>
          <w:lang w:val="en-US" w:eastAsia="zh-CN"/>
        </w:rPr>
        <w:t>1</w:t>
      </w:r>
      <w:r>
        <w:rPr>
          <w:rFonts w:hint="eastAsia" w:ascii="宋体" w:hAnsi="宋体" w:cs="宋体"/>
          <w:sz w:val="28"/>
          <w:szCs w:val="28"/>
          <w:highlight w:val="none"/>
        </w:rPr>
        <w:t>个，细化了从项目立项合规性、合理性、明确性，到资金到位率和及时性、管理制度和财务制度有效性等，再到项目完成率、完成速度及质量达标率，最后落实到经济、社会和生态效益，以及可持续发展效益和公众满意度</w:t>
      </w:r>
      <w:r>
        <w:rPr>
          <w:rFonts w:hint="eastAsia" w:ascii="宋体" w:hAnsi="宋体" w:cs="宋体"/>
          <w:sz w:val="28"/>
          <w:szCs w:val="28"/>
          <w:highlight w:val="none"/>
          <w:lang w:val="en-US" w:eastAsia="zh-CN"/>
        </w:rPr>
        <w:t>等</w:t>
      </w:r>
      <w:r>
        <w:rPr>
          <w:rFonts w:hint="eastAsia" w:ascii="宋体" w:hAnsi="宋体" w:cs="宋体"/>
          <w:sz w:val="28"/>
          <w:szCs w:val="28"/>
          <w:highlight w:val="none"/>
        </w:rPr>
        <w:t>。</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jc w:val="left"/>
        <w:textAlignment w:val="auto"/>
        <w:rPr>
          <w:highlight w:val="none"/>
        </w:rPr>
      </w:pPr>
      <w:r>
        <w:rPr>
          <w:rFonts w:hint="eastAsia" w:ascii="宋体" w:hAnsi="宋体" w:cs="宋体"/>
          <w:sz w:val="28"/>
          <w:szCs w:val="28"/>
          <w:highlight w:val="none"/>
        </w:rPr>
        <w:t>根据项目资金绩效目标评价指标体系，项目绩效评价实行百分评分制</w:t>
      </w:r>
      <w:r>
        <w:rPr>
          <w:rFonts w:hint="eastAsia" w:ascii="宋体" w:hAnsi="宋体" w:cs="宋体"/>
          <w:sz w:val="28"/>
          <w:szCs w:val="28"/>
          <w:highlight w:val="none"/>
          <w:lang w:val="en-US" w:eastAsia="zh-CN"/>
        </w:rPr>
        <w:t>考核，</w:t>
      </w:r>
      <w:r>
        <w:rPr>
          <w:rFonts w:hint="eastAsia" w:ascii="宋体" w:hAnsi="宋体" w:cs="宋体"/>
          <w:sz w:val="28"/>
          <w:szCs w:val="28"/>
          <w:highlight w:val="none"/>
        </w:rPr>
        <w:t>其评价结果共分四个等次： 90</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含</w:t>
      </w:r>
      <w:r>
        <w:rPr>
          <w:rFonts w:hint="eastAsia" w:ascii="宋体" w:hAnsi="宋体" w:cs="宋体"/>
          <w:sz w:val="28"/>
          <w:szCs w:val="28"/>
          <w:highlight w:val="none"/>
          <w:lang w:eastAsia="zh-CN"/>
        </w:rPr>
        <w:t>）</w:t>
      </w:r>
      <w:r>
        <w:rPr>
          <w:rFonts w:hint="eastAsia" w:ascii="宋体" w:hAnsi="宋体" w:cs="宋体"/>
          <w:sz w:val="28"/>
          <w:szCs w:val="28"/>
          <w:highlight w:val="none"/>
        </w:rPr>
        <w:t>-100为“优”，80</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含</w:t>
      </w:r>
      <w:r>
        <w:rPr>
          <w:rFonts w:hint="eastAsia" w:ascii="宋体" w:hAnsi="宋体" w:cs="宋体"/>
          <w:sz w:val="28"/>
          <w:szCs w:val="28"/>
          <w:highlight w:val="none"/>
          <w:lang w:eastAsia="zh-CN"/>
        </w:rPr>
        <w:t>）</w:t>
      </w:r>
      <w:r>
        <w:rPr>
          <w:rFonts w:hint="eastAsia" w:ascii="宋体" w:hAnsi="宋体" w:cs="宋体"/>
          <w:sz w:val="28"/>
          <w:szCs w:val="28"/>
          <w:highlight w:val="none"/>
        </w:rPr>
        <w:t>-</w:t>
      </w:r>
      <w:r>
        <w:rPr>
          <w:rFonts w:hint="eastAsia" w:ascii="宋体" w:hAnsi="宋体" w:cs="宋体"/>
          <w:sz w:val="28"/>
          <w:szCs w:val="28"/>
          <w:highlight w:val="none"/>
          <w:lang w:val="en-US" w:eastAsia="zh-CN"/>
        </w:rPr>
        <w:t>90</w:t>
      </w:r>
      <w:r>
        <w:rPr>
          <w:rFonts w:hint="eastAsia" w:ascii="宋体" w:hAnsi="宋体" w:cs="宋体"/>
          <w:sz w:val="28"/>
          <w:szCs w:val="28"/>
          <w:highlight w:val="none"/>
        </w:rPr>
        <w:t>分为“良”，</w:t>
      </w:r>
      <w:r>
        <w:rPr>
          <w:rFonts w:hint="eastAsia" w:ascii="宋体" w:hAnsi="宋体" w:cs="宋体"/>
          <w:sz w:val="28"/>
          <w:szCs w:val="28"/>
          <w:highlight w:val="none"/>
          <w:lang w:val="en-US" w:eastAsia="zh-CN"/>
        </w:rPr>
        <w:t>6</w:t>
      </w:r>
      <w:r>
        <w:rPr>
          <w:rFonts w:hint="eastAsia" w:ascii="宋体" w:hAnsi="宋体" w:cs="宋体"/>
          <w:sz w:val="28"/>
          <w:szCs w:val="28"/>
          <w:highlight w:val="none"/>
        </w:rPr>
        <w:t>0</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含</w:t>
      </w:r>
      <w:r>
        <w:rPr>
          <w:rFonts w:hint="eastAsia" w:ascii="宋体" w:hAnsi="宋体" w:cs="宋体"/>
          <w:sz w:val="28"/>
          <w:szCs w:val="28"/>
          <w:highlight w:val="none"/>
          <w:lang w:eastAsia="zh-CN"/>
        </w:rPr>
        <w:t>）</w:t>
      </w:r>
      <w:r>
        <w:rPr>
          <w:rFonts w:hint="eastAsia" w:ascii="宋体" w:hAnsi="宋体" w:cs="宋体"/>
          <w:sz w:val="28"/>
          <w:szCs w:val="28"/>
          <w:highlight w:val="none"/>
        </w:rPr>
        <w:t>-</w:t>
      </w:r>
      <w:r>
        <w:rPr>
          <w:rFonts w:hint="eastAsia" w:ascii="宋体" w:hAnsi="宋体" w:cs="宋体"/>
          <w:sz w:val="28"/>
          <w:szCs w:val="28"/>
          <w:highlight w:val="none"/>
          <w:lang w:val="en-US" w:eastAsia="zh-CN"/>
        </w:rPr>
        <w:t>80</w:t>
      </w:r>
      <w:r>
        <w:rPr>
          <w:rFonts w:hint="eastAsia" w:ascii="宋体" w:hAnsi="宋体" w:cs="宋体"/>
          <w:sz w:val="28"/>
          <w:szCs w:val="28"/>
          <w:highlight w:val="none"/>
        </w:rPr>
        <w:t>分为“中”，</w:t>
      </w:r>
      <w:r>
        <w:rPr>
          <w:rFonts w:hint="eastAsia" w:ascii="宋体" w:hAnsi="宋体" w:cs="宋体"/>
          <w:sz w:val="28"/>
          <w:szCs w:val="28"/>
          <w:highlight w:val="none"/>
          <w:lang w:val="en-US" w:eastAsia="zh-CN"/>
        </w:rPr>
        <w:t>6</w:t>
      </w:r>
      <w:r>
        <w:rPr>
          <w:rFonts w:hint="eastAsia" w:ascii="宋体" w:hAnsi="宋体" w:cs="宋体"/>
          <w:sz w:val="28"/>
          <w:szCs w:val="28"/>
          <w:highlight w:val="none"/>
        </w:rPr>
        <w:t>0分以下为“差”。</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楷体" w:cs="宋体"/>
          <w:sz w:val="28"/>
          <w:szCs w:val="28"/>
          <w:highlight w:val="none"/>
          <w:lang w:val="en-US" w:eastAsia="zh-CN"/>
        </w:rPr>
      </w:pPr>
      <w:r>
        <w:rPr>
          <w:rFonts w:hint="eastAsia" w:ascii="楷体" w:hAnsi="楷体" w:eastAsia="楷体" w:cs="宋体"/>
          <w:sz w:val="28"/>
          <w:szCs w:val="28"/>
          <w:highlight w:val="none"/>
          <w:lang w:eastAsia="zh-CN"/>
        </w:rPr>
        <w:t>（</w:t>
      </w:r>
      <w:r>
        <w:rPr>
          <w:rFonts w:hint="eastAsia" w:ascii="楷体" w:hAnsi="楷体" w:eastAsia="楷体" w:cs="宋体"/>
          <w:sz w:val="28"/>
          <w:szCs w:val="28"/>
          <w:highlight w:val="none"/>
          <w:lang w:val="en-US" w:eastAsia="zh-CN"/>
        </w:rPr>
        <w:t>二</w:t>
      </w:r>
      <w:r>
        <w:rPr>
          <w:rFonts w:hint="eastAsia" w:ascii="楷体" w:hAnsi="楷体" w:eastAsia="楷体" w:cs="宋体"/>
          <w:sz w:val="28"/>
          <w:szCs w:val="28"/>
          <w:highlight w:val="none"/>
          <w:lang w:eastAsia="zh-CN"/>
        </w:rPr>
        <w:t>）</w:t>
      </w:r>
      <w:r>
        <w:rPr>
          <w:rFonts w:hint="eastAsia" w:ascii="楷体" w:hAnsi="楷体" w:eastAsia="楷体" w:cs="宋体"/>
          <w:b/>
          <w:bCs/>
          <w:sz w:val="28"/>
          <w:szCs w:val="28"/>
          <w:highlight w:val="none"/>
          <w:lang w:val="en-US" w:eastAsia="zh-CN"/>
        </w:rPr>
        <w:t>项目</w:t>
      </w:r>
      <w:r>
        <w:rPr>
          <w:rFonts w:hint="eastAsia" w:ascii="楷体" w:hAnsi="楷体" w:eastAsia="楷体" w:cs="宋体"/>
          <w:b/>
          <w:sz w:val="28"/>
          <w:szCs w:val="28"/>
          <w:highlight w:val="none"/>
        </w:rPr>
        <w:t>绩效评价得分及等次</w:t>
      </w:r>
      <w:r>
        <w:rPr>
          <w:rFonts w:hint="eastAsia" w:ascii="楷体" w:hAnsi="楷体" w:eastAsia="楷体" w:cs="宋体"/>
          <w:b/>
          <w:sz w:val="28"/>
          <w:szCs w:val="28"/>
          <w:highlight w:val="none"/>
          <w:lang w:val="en-US" w:eastAsia="zh-CN"/>
        </w:rPr>
        <w:t>情况</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4"/>
          <w:szCs w:val="24"/>
          <w:highlight w:val="none"/>
          <w:lang w:val="en-US" w:eastAsia="zh-CN"/>
        </w:rPr>
      </w:pPr>
      <w:r>
        <w:rPr>
          <w:rFonts w:hint="eastAsia" w:ascii="宋体" w:hAnsi="宋体" w:cs="宋体"/>
          <w:sz w:val="28"/>
          <w:szCs w:val="28"/>
          <w:highlight w:val="none"/>
          <w:lang w:val="en-US" w:eastAsia="zh-CN"/>
        </w:rPr>
        <w:t>1.</w:t>
      </w:r>
      <w:r>
        <w:rPr>
          <w:rFonts w:hint="eastAsia" w:ascii="宋体" w:hAnsi="宋体" w:cs="宋体"/>
          <w:sz w:val="28"/>
          <w:szCs w:val="28"/>
          <w:highlight w:val="none"/>
          <w:lang w:eastAsia="zh-CN"/>
        </w:rPr>
        <w:t>根据</w:t>
      </w:r>
      <w:r>
        <w:rPr>
          <w:rFonts w:hint="eastAsia" w:ascii="宋体" w:hAnsi="宋体" w:cs="宋体"/>
          <w:sz w:val="28"/>
          <w:szCs w:val="28"/>
          <w:highlight w:val="none"/>
        </w:rPr>
        <w:t>绩效评价指标体系</w:t>
      </w:r>
      <w:r>
        <w:rPr>
          <w:rFonts w:hint="eastAsia" w:ascii="宋体" w:hAnsi="宋体" w:cs="宋体"/>
          <w:sz w:val="28"/>
          <w:szCs w:val="28"/>
          <w:highlight w:val="none"/>
          <w:lang w:eastAsia="zh-CN"/>
        </w:rPr>
        <w:t>，</w:t>
      </w:r>
      <w:r>
        <w:rPr>
          <w:rFonts w:hint="eastAsia" w:ascii="宋体" w:hAnsi="宋体" w:cs="宋体"/>
          <w:sz w:val="28"/>
          <w:szCs w:val="28"/>
          <w:highlight w:val="none"/>
        </w:rPr>
        <w:t>20</w:t>
      </w:r>
      <w:r>
        <w:rPr>
          <w:rFonts w:hint="eastAsia" w:ascii="宋体" w:hAnsi="宋体" w:cs="宋体"/>
          <w:sz w:val="28"/>
          <w:szCs w:val="28"/>
          <w:highlight w:val="none"/>
          <w:lang w:val="en-US" w:eastAsia="zh-CN"/>
        </w:rPr>
        <w:t>21年度交口县节能与新能源公交车运营补贴项目</w:t>
      </w:r>
      <w:r>
        <w:rPr>
          <w:rFonts w:hint="eastAsia" w:ascii="宋体" w:hAnsi="宋体" w:cs="宋体"/>
          <w:sz w:val="28"/>
          <w:szCs w:val="28"/>
          <w:highlight w:val="none"/>
          <w:lang w:eastAsia="zh-CN"/>
        </w:rPr>
        <w:t>绩效评价得</w:t>
      </w:r>
      <w:r>
        <w:rPr>
          <w:rFonts w:hint="eastAsia" w:ascii="宋体" w:hAnsi="宋体" w:cs="宋体"/>
          <w:sz w:val="28"/>
          <w:szCs w:val="28"/>
          <w:highlight w:val="none"/>
          <w:lang w:val="en-US" w:eastAsia="zh-CN"/>
        </w:rPr>
        <w:t>93分</w:t>
      </w:r>
      <w:r>
        <w:rPr>
          <w:rFonts w:hint="eastAsia" w:ascii="宋体" w:hAnsi="宋体" w:cs="宋体"/>
          <w:sz w:val="28"/>
          <w:szCs w:val="28"/>
          <w:highlight w:val="none"/>
          <w:lang w:eastAsia="zh-CN"/>
        </w:rPr>
        <w:t>，</w:t>
      </w:r>
      <w:r>
        <w:rPr>
          <w:rFonts w:hint="eastAsia" w:ascii="宋体" w:hAnsi="宋体" w:cs="宋体"/>
          <w:sz w:val="28"/>
          <w:szCs w:val="28"/>
          <w:highlight w:val="none"/>
        </w:rPr>
        <w:t>绩效评价</w:t>
      </w:r>
      <w:r>
        <w:rPr>
          <w:rFonts w:hint="eastAsia" w:ascii="宋体" w:hAnsi="宋体" w:cs="宋体"/>
          <w:sz w:val="28"/>
          <w:szCs w:val="28"/>
          <w:highlight w:val="none"/>
          <w:lang w:eastAsia="zh-CN"/>
        </w:rPr>
        <w:t>等次为“优”。详见下表：</w:t>
      </w:r>
    </w:p>
    <w:p>
      <w:pPr>
        <w:keepNext w:val="0"/>
        <w:keepLines w:val="0"/>
        <w:pageBreakBefore w:val="0"/>
        <w:widowControl w:val="0"/>
        <w:tabs>
          <w:tab w:val="left" w:pos="4678"/>
          <w:tab w:val="right" w:pos="8364"/>
        </w:tabs>
        <w:kinsoku/>
        <w:wordWrap/>
        <w:overflowPunct/>
        <w:topLinePunct w:val="0"/>
        <w:autoSpaceDE/>
        <w:autoSpaceDN/>
        <w:bidi w:val="0"/>
        <w:adjustRightInd/>
        <w:snapToGrid/>
        <w:spacing w:line="360" w:lineRule="auto"/>
        <w:jc w:val="center"/>
        <w:textAlignment w:val="auto"/>
        <w:rPr>
          <w:b w:val="0"/>
          <w:bCs w:val="0"/>
          <w:sz w:val="28"/>
          <w:szCs w:val="28"/>
          <w:highlight w:val="none"/>
        </w:rPr>
      </w:pPr>
      <w:r>
        <w:rPr>
          <w:rFonts w:hint="eastAsia" w:ascii="宋体" w:hAnsi="宋体" w:cs="宋体"/>
          <w:sz w:val="28"/>
          <w:szCs w:val="28"/>
          <w:highlight w:val="none"/>
          <w:lang w:val="en-US" w:eastAsia="zh-CN"/>
        </w:rPr>
        <w:t>补助类项目</w:t>
      </w:r>
      <w:r>
        <w:rPr>
          <w:rFonts w:hint="eastAsia" w:ascii="宋体" w:hAnsi="宋体" w:cs="宋体"/>
          <w:sz w:val="28"/>
          <w:szCs w:val="28"/>
          <w:highlight w:val="none"/>
        </w:rPr>
        <w:t>绩效评价指标</w:t>
      </w:r>
      <w:r>
        <w:rPr>
          <w:rFonts w:hint="eastAsia" w:ascii="宋体" w:hAnsi="宋体" w:cs="宋体"/>
          <w:sz w:val="28"/>
          <w:szCs w:val="28"/>
          <w:highlight w:val="none"/>
          <w:lang w:val="en-US" w:eastAsia="zh-CN"/>
        </w:rPr>
        <w:t>及得分情况</w:t>
      </w:r>
      <w:r>
        <w:rPr>
          <w:rFonts w:hint="eastAsia" w:ascii="宋体" w:hAnsi="宋体" w:cs="宋体"/>
          <w:sz w:val="28"/>
          <w:szCs w:val="28"/>
          <w:highlight w:val="none"/>
        </w:rPr>
        <w:t>表</w:t>
      </w:r>
    </w:p>
    <w:tbl>
      <w:tblPr>
        <w:tblStyle w:val="10"/>
        <w:tblW w:w="8323"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93"/>
        <w:gridCol w:w="1193"/>
        <w:gridCol w:w="830"/>
        <w:gridCol w:w="2477"/>
        <w:gridCol w:w="761"/>
        <w:gridCol w:w="70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97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一级指标</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分值</w:t>
            </w:r>
          </w:p>
        </w:tc>
        <w:tc>
          <w:tcPr>
            <w:tcW w:w="11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二级指标</w:t>
            </w:r>
          </w:p>
        </w:tc>
        <w:tc>
          <w:tcPr>
            <w:tcW w:w="830"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分值</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三级指标</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分值</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得分</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 w:val="0"/>
                <w:bCs w:val="0"/>
                <w:sz w:val="18"/>
                <w:szCs w:val="18"/>
                <w:highlight w:val="none"/>
              </w:rPr>
            </w:pPr>
            <w:r>
              <w:rPr>
                <w:rFonts w:hint="eastAsia" w:ascii="宋体" w:hAnsi="宋体" w:cs="宋体"/>
                <w:b w:val="0"/>
                <w:bCs w:val="0"/>
                <w:sz w:val="18"/>
                <w:szCs w:val="18"/>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7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bCs/>
                <w:sz w:val="18"/>
                <w:szCs w:val="18"/>
                <w:highlight w:val="none"/>
                <w:lang w:val="en-US" w:eastAsia="zh-CN"/>
              </w:rPr>
              <w:t>决策</w:t>
            </w:r>
          </w:p>
        </w:tc>
        <w:tc>
          <w:tcPr>
            <w:tcW w:w="6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rPr>
              <w:t>20</w:t>
            </w:r>
          </w:p>
        </w:tc>
        <w:tc>
          <w:tcPr>
            <w:tcW w:w="11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项目立项</w:t>
            </w:r>
          </w:p>
        </w:tc>
        <w:tc>
          <w:tcPr>
            <w:tcW w:w="830"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12</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项目立项合规性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绩效目标合理性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绩效目标明确性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资金落实</w:t>
            </w:r>
          </w:p>
        </w:tc>
        <w:tc>
          <w:tcPr>
            <w:tcW w:w="830"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8</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资金到位率</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eastAsia="宋体" w:cs="宋体"/>
                <w:bCs/>
                <w:kern w:val="2"/>
                <w:sz w:val="18"/>
                <w:szCs w:val="18"/>
                <w:highlight w:val="none"/>
                <w:lang w:val="en-US" w:eastAsia="zh-CN" w:bidi="ar-SA"/>
              </w:rPr>
            </w:pPr>
            <w:r>
              <w:rPr>
                <w:rFonts w:hint="eastAsia" w:ascii="宋体" w:hAnsi="宋体" w:cs="宋体"/>
                <w:sz w:val="18"/>
                <w:szCs w:val="18"/>
                <w:highlight w:val="none"/>
              </w:rPr>
              <w:t>4</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资金到位及时性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4</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eastAsia="宋体" w:cs="宋体"/>
                <w:bCs/>
                <w:kern w:val="2"/>
                <w:sz w:val="18"/>
                <w:szCs w:val="18"/>
                <w:highlight w:val="none"/>
                <w:lang w:val="en-US" w:eastAsia="zh-CN" w:bidi="ar-SA"/>
              </w:rPr>
            </w:pPr>
            <w:r>
              <w:rPr>
                <w:rFonts w:hint="eastAsia" w:ascii="宋体" w:hAnsi="宋体" w:cs="宋体"/>
                <w:sz w:val="18"/>
                <w:szCs w:val="18"/>
                <w:highlight w:val="none"/>
              </w:rPr>
              <w:t>4</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rPr>
              <w:t>过程</w:t>
            </w:r>
          </w:p>
        </w:tc>
        <w:tc>
          <w:tcPr>
            <w:tcW w:w="6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rPr>
              <w:t>20</w:t>
            </w:r>
          </w:p>
        </w:tc>
        <w:tc>
          <w:tcPr>
            <w:tcW w:w="11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业务管理</w:t>
            </w:r>
          </w:p>
        </w:tc>
        <w:tc>
          <w:tcPr>
            <w:tcW w:w="830"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10</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组织机构健全性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2</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18"/>
                <w:szCs w:val="18"/>
                <w:highlight w:val="none"/>
                <w:lang w:val="en-US" w:eastAsia="zh-CN" w:bidi="ar-SA"/>
              </w:rPr>
            </w:pPr>
            <w:r>
              <w:rPr>
                <w:rFonts w:hint="eastAsia" w:ascii="宋体" w:hAnsi="宋体" w:cs="宋体"/>
                <w:sz w:val="18"/>
                <w:szCs w:val="18"/>
                <w:highlight w:val="none"/>
                <w:lang w:val="en-US" w:eastAsia="zh-CN"/>
              </w:rPr>
              <w:t>1</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管理制度健全性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2</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1</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制度执行有效性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4</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3</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sz w:val="18"/>
                <w:szCs w:val="18"/>
                <w:highlight w:val="none"/>
              </w:rPr>
            </w:pPr>
            <w:r>
              <w:rPr>
                <w:rFonts w:hint="eastAsia" w:ascii="宋体" w:hAnsi="宋体" w:cs="宋体"/>
                <w:sz w:val="18"/>
                <w:szCs w:val="18"/>
                <w:highlight w:val="none"/>
              </w:rPr>
              <w:t>档案管理规范性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sz w:val="18"/>
                <w:szCs w:val="18"/>
                <w:highlight w:val="none"/>
              </w:rPr>
            </w:pPr>
            <w:r>
              <w:rPr>
                <w:rFonts w:hint="eastAsia" w:ascii="宋体" w:hAnsi="宋体" w:cs="宋体"/>
                <w:sz w:val="18"/>
                <w:szCs w:val="18"/>
                <w:highlight w:val="none"/>
              </w:rPr>
              <w:t>2</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1</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财务管理</w:t>
            </w:r>
          </w:p>
        </w:tc>
        <w:tc>
          <w:tcPr>
            <w:tcW w:w="830"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10</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财务制度健全性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2</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2</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资金使用合规性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6</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6</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财务监控有效性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2</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2</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产出</w:t>
            </w:r>
          </w:p>
        </w:tc>
        <w:tc>
          <w:tcPr>
            <w:tcW w:w="6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rPr>
              <w:t>2</w:t>
            </w:r>
            <w:r>
              <w:rPr>
                <w:rFonts w:hint="eastAsia" w:ascii="宋体" w:hAnsi="宋体" w:cs="宋体"/>
                <w:sz w:val="18"/>
                <w:szCs w:val="18"/>
                <w:highlight w:val="none"/>
                <w:lang w:val="en-US" w:eastAsia="zh-CN"/>
              </w:rPr>
              <w:t>0</w:t>
            </w:r>
          </w:p>
        </w:tc>
        <w:tc>
          <w:tcPr>
            <w:tcW w:w="11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产出数量</w:t>
            </w:r>
          </w:p>
        </w:tc>
        <w:tc>
          <w:tcPr>
            <w:tcW w:w="830"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8</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cs="宋体"/>
                <w:sz w:val="18"/>
                <w:szCs w:val="18"/>
                <w:highlight w:val="none"/>
                <w:lang w:val="en-US"/>
              </w:rPr>
            </w:pPr>
            <w:r>
              <w:rPr>
                <w:rFonts w:hint="eastAsia" w:ascii="宋体" w:hAnsi="宋体" w:cs="宋体"/>
                <w:sz w:val="18"/>
                <w:szCs w:val="18"/>
                <w:highlight w:val="none"/>
                <w:lang w:val="en-US" w:eastAsia="zh-CN"/>
              </w:rPr>
              <w:t>实际完成率</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8</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8</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产出</w:t>
            </w:r>
            <w:r>
              <w:rPr>
                <w:rFonts w:hint="eastAsia" w:ascii="宋体" w:hAnsi="宋体" w:eastAsia="宋体" w:cs="宋体"/>
                <w:i w:val="0"/>
                <w:iCs w:val="0"/>
                <w:color w:val="000000"/>
                <w:kern w:val="0"/>
                <w:sz w:val="18"/>
                <w:szCs w:val="18"/>
                <w:highlight w:val="none"/>
                <w:u w:val="none"/>
                <w:lang w:val="en-US" w:eastAsia="zh-CN" w:bidi="ar"/>
              </w:rPr>
              <w:t>质量</w:t>
            </w:r>
          </w:p>
        </w:tc>
        <w:tc>
          <w:tcPr>
            <w:tcW w:w="830"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6</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质量达标率</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bCs/>
                <w:sz w:val="18"/>
                <w:szCs w:val="18"/>
                <w:highlight w:val="none"/>
                <w:lang w:val="en-US" w:eastAsia="zh-CN"/>
              </w:rPr>
              <w:t>6</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6</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产出时效</w:t>
            </w:r>
          </w:p>
        </w:tc>
        <w:tc>
          <w:tcPr>
            <w:tcW w:w="830"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3</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完成及时性</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bCs/>
                <w:sz w:val="18"/>
                <w:szCs w:val="18"/>
                <w:highlight w:val="none"/>
                <w:lang w:val="en-US" w:eastAsia="zh-CN"/>
              </w:rPr>
              <w:t>3</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3</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sz w:val="18"/>
                <w:szCs w:val="18"/>
                <w:highlight w:val="none"/>
              </w:rPr>
              <w:t>产出</w:t>
            </w:r>
            <w:r>
              <w:rPr>
                <w:rFonts w:hint="eastAsia" w:ascii="宋体" w:hAnsi="宋体" w:cs="宋体"/>
                <w:sz w:val="18"/>
                <w:szCs w:val="18"/>
                <w:highlight w:val="none"/>
                <w:lang w:val="en-US" w:eastAsia="zh-CN"/>
              </w:rPr>
              <w:t>成本</w:t>
            </w:r>
          </w:p>
        </w:tc>
        <w:tc>
          <w:tcPr>
            <w:tcW w:w="830"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3</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成本节约率</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3</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3</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效益</w:t>
            </w:r>
          </w:p>
        </w:tc>
        <w:tc>
          <w:tcPr>
            <w:tcW w:w="6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sz w:val="18"/>
                <w:szCs w:val="18"/>
                <w:highlight w:val="none"/>
                <w:lang w:val="en-US" w:eastAsia="zh-CN"/>
              </w:rPr>
              <w:t>40</w:t>
            </w:r>
          </w:p>
        </w:tc>
        <w:tc>
          <w:tcPr>
            <w:tcW w:w="1193"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项目效益</w:t>
            </w:r>
          </w:p>
        </w:tc>
        <w:tc>
          <w:tcPr>
            <w:tcW w:w="830"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sz w:val="18"/>
                <w:szCs w:val="18"/>
                <w:highlight w:val="none"/>
                <w:lang w:val="en-US" w:eastAsia="zh-CN"/>
              </w:rPr>
              <w:t>40</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经济效益</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5</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社会效益</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5</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生态效益</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5</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sz w:val="18"/>
                <w:szCs w:val="18"/>
                <w:highlight w:val="none"/>
              </w:rPr>
              <w:t>可持续发展效益</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eastAsia="zh-CN"/>
              </w:rPr>
            </w:pPr>
            <w:r>
              <w:rPr>
                <w:rFonts w:hint="eastAsia" w:ascii="宋体" w:hAnsi="宋体" w:cs="宋体"/>
                <w:sz w:val="18"/>
                <w:szCs w:val="18"/>
                <w:highlight w:val="none"/>
                <w:lang w:val="en-US" w:eastAsia="zh-CN"/>
              </w:rPr>
              <w:t>5</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5</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r>
              <w:rPr>
                <w:rFonts w:hint="eastAsia" w:ascii="宋体" w:hAnsi="宋体" w:cs="宋体"/>
                <w:bCs/>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6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1193"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83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bCs/>
                <w:sz w:val="18"/>
                <w:szCs w:val="18"/>
                <w:highlight w:val="none"/>
              </w:rPr>
            </w:pP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both"/>
              <w:rPr>
                <w:rFonts w:ascii="宋体" w:hAnsi="宋体" w:cs="宋体"/>
                <w:bCs/>
                <w:sz w:val="18"/>
                <w:szCs w:val="18"/>
                <w:highlight w:val="none"/>
              </w:rPr>
            </w:pPr>
            <w:r>
              <w:rPr>
                <w:rFonts w:hint="eastAsia" w:ascii="宋体" w:hAnsi="宋体" w:cs="宋体"/>
                <w:sz w:val="18"/>
                <w:szCs w:val="18"/>
                <w:highlight w:val="none"/>
              </w:rPr>
              <w:t>社会公众或服务对象满意度</w:t>
            </w: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cs="宋体"/>
                <w:bCs/>
                <w:sz w:val="18"/>
                <w:szCs w:val="18"/>
                <w:highlight w:val="none"/>
                <w:lang w:val="en-US"/>
              </w:rPr>
            </w:pPr>
            <w:r>
              <w:rPr>
                <w:rFonts w:hint="eastAsia" w:ascii="宋体" w:hAnsi="宋体" w:cs="宋体"/>
                <w:sz w:val="18"/>
                <w:szCs w:val="18"/>
                <w:highlight w:val="none"/>
                <w:lang w:val="en-US" w:eastAsia="zh-CN"/>
              </w:rPr>
              <w:t>20</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17</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总分</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100</w:t>
            </w:r>
          </w:p>
        </w:tc>
        <w:tc>
          <w:tcPr>
            <w:tcW w:w="11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rPr>
            </w:pPr>
          </w:p>
        </w:tc>
        <w:tc>
          <w:tcPr>
            <w:tcW w:w="830"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100</w:t>
            </w:r>
          </w:p>
        </w:tc>
        <w:tc>
          <w:tcPr>
            <w:tcW w:w="2477"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rPr>
            </w:pPr>
          </w:p>
        </w:tc>
        <w:tc>
          <w:tcPr>
            <w:tcW w:w="761"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100</w:t>
            </w:r>
          </w:p>
        </w:tc>
        <w:tc>
          <w:tcPr>
            <w:tcW w:w="705"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9</w:t>
            </w:r>
            <w:r>
              <w:rPr>
                <w:rFonts w:hint="eastAsia" w:ascii="宋体" w:hAnsi="宋体" w:cs="宋体"/>
                <w:b w:val="0"/>
                <w:bCs/>
                <w:sz w:val="18"/>
                <w:szCs w:val="18"/>
                <w:highlight w:val="none"/>
                <w:lang w:val="en-US" w:eastAsia="zh-CN"/>
              </w:rPr>
              <w:t>3</w:t>
            </w:r>
          </w:p>
        </w:tc>
        <w:tc>
          <w:tcPr>
            <w:tcW w:w="693" w:type="dxa"/>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92%</w:t>
            </w:r>
          </w:p>
        </w:tc>
      </w:tr>
    </w:tbl>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2.扣分情况说明</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cs="宋体"/>
          <w:sz w:val="28"/>
          <w:szCs w:val="28"/>
          <w:highlight w:val="none"/>
          <w:lang w:val="en-US" w:eastAsia="zh-CN"/>
        </w:rPr>
        <w:t>交口县节能与新能源公交车运营补贴项目</w:t>
      </w:r>
      <w:r>
        <w:rPr>
          <w:rFonts w:hint="eastAsia" w:ascii="宋体" w:hAnsi="宋体" w:eastAsia="宋体" w:cs="宋体"/>
          <w:sz w:val="28"/>
          <w:szCs w:val="28"/>
          <w:highlight w:val="none"/>
          <w:lang w:eastAsia="zh-CN"/>
        </w:rPr>
        <w:t>绩效</w:t>
      </w:r>
      <w:r>
        <w:rPr>
          <w:rFonts w:hint="eastAsia" w:ascii="宋体" w:hAnsi="宋体" w:eastAsia="宋体" w:cs="宋体"/>
          <w:sz w:val="28"/>
          <w:szCs w:val="28"/>
          <w:highlight w:val="none"/>
          <w:lang w:val="en-US" w:eastAsia="zh-CN"/>
        </w:rPr>
        <w:t>评价体系</w:t>
      </w:r>
      <w:r>
        <w:rPr>
          <w:rFonts w:hint="eastAsia" w:ascii="宋体" w:hAnsi="宋体" w:eastAsia="宋体" w:cs="宋体"/>
          <w:b w:val="0"/>
          <w:bCs/>
          <w:sz w:val="28"/>
          <w:szCs w:val="28"/>
          <w:highlight w:val="none"/>
          <w:lang w:val="en-US" w:eastAsia="zh-CN"/>
        </w:rPr>
        <w:t>满分100分，本次</w:t>
      </w:r>
      <w:r>
        <w:rPr>
          <w:rFonts w:hint="eastAsia" w:ascii="宋体" w:hAnsi="宋体" w:eastAsia="宋体" w:cs="宋体"/>
          <w:sz w:val="28"/>
          <w:szCs w:val="28"/>
          <w:highlight w:val="none"/>
          <w:lang w:eastAsia="zh-CN"/>
        </w:rPr>
        <w:t>绩效</w:t>
      </w:r>
      <w:r>
        <w:rPr>
          <w:rFonts w:hint="eastAsia" w:ascii="宋体" w:hAnsi="宋体" w:eastAsia="宋体" w:cs="宋体"/>
          <w:sz w:val="28"/>
          <w:szCs w:val="28"/>
          <w:highlight w:val="none"/>
          <w:lang w:val="en-US" w:eastAsia="zh-CN"/>
        </w:rPr>
        <w:t>评价</w:t>
      </w:r>
      <w:r>
        <w:rPr>
          <w:rFonts w:hint="eastAsia" w:ascii="宋体" w:hAnsi="宋体" w:eastAsia="宋体" w:cs="宋体"/>
          <w:b w:val="0"/>
          <w:bCs/>
          <w:sz w:val="28"/>
          <w:szCs w:val="28"/>
          <w:highlight w:val="none"/>
          <w:lang w:val="en-US" w:eastAsia="zh-CN"/>
        </w:rPr>
        <w:t>共扣</w:t>
      </w:r>
      <w:r>
        <w:rPr>
          <w:rFonts w:hint="eastAsia" w:ascii="宋体" w:hAnsi="宋体" w:cs="宋体"/>
          <w:b w:val="0"/>
          <w:bCs/>
          <w:sz w:val="28"/>
          <w:szCs w:val="28"/>
          <w:highlight w:val="none"/>
          <w:lang w:val="en-US" w:eastAsia="zh-CN"/>
        </w:rPr>
        <w:t>7</w:t>
      </w:r>
      <w:r>
        <w:rPr>
          <w:rFonts w:hint="eastAsia" w:ascii="宋体" w:hAnsi="宋体" w:eastAsia="宋体" w:cs="宋体"/>
          <w:b w:val="0"/>
          <w:bCs/>
          <w:sz w:val="28"/>
          <w:szCs w:val="28"/>
          <w:highlight w:val="none"/>
          <w:lang w:val="en-US" w:eastAsia="zh-CN"/>
        </w:rPr>
        <w:t>分，得分9</w:t>
      </w:r>
      <w:r>
        <w:rPr>
          <w:rFonts w:hint="eastAsia" w:ascii="宋体" w:hAnsi="宋体" w:cs="宋体"/>
          <w:b w:val="0"/>
          <w:bCs/>
          <w:sz w:val="28"/>
          <w:szCs w:val="28"/>
          <w:highlight w:val="none"/>
          <w:lang w:val="en-US" w:eastAsia="zh-CN"/>
        </w:rPr>
        <w:t>3</w:t>
      </w:r>
      <w:r>
        <w:rPr>
          <w:rFonts w:hint="eastAsia" w:ascii="宋体" w:hAnsi="宋体" w:eastAsia="宋体" w:cs="宋体"/>
          <w:b w:val="0"/>
          <w:bCs/>
          <w:sz w:val="28"/>
          <w:szCs w:val="28"/>
          <w:highlight w:val="none"/>
          <w:lang w:val="en-US" w:eastAsia="zh-CN"/>
        </w:rPr>
        <w:t>分。扣分情况如下：</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）过程—业务管理—组织机构健全性</w:t>
      </w:r>
      <w:r>
        <w:rPr>
          <w:rFonts w:hint="eastAsia" w:ascii="宋体" w:hAnsi="宋体" w:eastAsia="宋体" w:cs="宋体"/>
          <w:b w:val="0"/>
          <w:bCs/>
          <w:sz w:val="28"/>
          <w:szCs w:val="28"/>
          <w:highlight w:val="none"/>
          <w:lang w:val="en-US" w:eastAsia="zh-CN"/>
        </w:rPr>
        <w:t>2分</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项目实施单位未明确项目负责人，未做到项目管理责任到人，扣1分；</w:t>
      </w:r>
    </w:p>
    <w:p>
      <w:pPr>
        <w:keepNext w:val="0"/>
        <w:keepLines w:val="0"/>
        <w:pageBreakBefore w:val="0"/>
        <w:widowControl w:val="0"/>
        <w:tabs>
          <w:tab w:val="right" w:pos="8618"/>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2</w:t>
      </w:r>
      <w:r>
        <w:rPr>
          <w:rFonts w:hint="eastAsia" w:ascii="宋体" w:hAnsi="宋体" w:eastAsia="宋体" w:cs="宋体"/>
          <w:b w:val="0"/>
          <w:bCs/>
          <w:sz w:val="28"/>
          <w:szCs w:val="28"/>
          <w:highlight w:val="none"/>
          <w:lang w:eastAsia="zh-CN"/>
        </w:rPr>
        <w:t>）过程—业务管理—</w:t>
      </w:r>
      <w:r>
        <w:rPr>
          <w:rFonts w:hint="eastAsia" w:ascii="宋体" w:hAnsi="宋体" w:eastAsia="宋体" w:cs="宋体"/>
          <w:b w:val="0"/>
          <w:bCs/>
          <w:sz w:val="28"/>
          <w:szCs w:val="28"/>
          <w:highlight w:val="none"/>
          <w:lang w:val="en-US" w:eastAsia="zh-CN"/>
        </w:rPr>
        <w:t>管理制度健全性2分，未形成比较完善和定型的项目管理制度，扣1分；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lang w:eastAsia="zh-CN"/>
        </w:rPr>
        <w:t>过程—业务管理—</w:t>
      </w:r>
      <w:r>
        <w:rPr>
          <w:rFonts w:hint="eastAsia" w:ascii="宋体" w:hAnsi="宋体" w:eastAsia="宋体" w:cs="宋体"/>
          <w:b w:val="0"/>
          <w:bCs/>
          <w:sz w:val="28"/>
          <w:szCs w:val="28"/>
          <w:highlight w:val="none"/>
          <w:lang w:val="en-US" w:eastAsia="zh-CN"/>
        </w:rPr>
        <w:t>制度执行有效性4分，</w:t>
      </w:r>
      <w:r>
        <w:rPr>
          <w:rFonts w:hint="eastAsia" w:ascii="宋体" w:hAnsi="宋体" w:cs="宋体"/>
          <w:b w:val="0"/>
          <w:bCs/>
          <w:sz w:val="28"/>
          <w:szCs w:val="28"/>
          <w:highlight w:val="none"/>
          <w:lang w:val="en-US" w:eastAsia="zh-CN"/>
        </w:rPr>
        <w:t>未提供项目管理制度资料</w:t>
      </w:r>
      <w:r>
        <w:rPr>
          <w:rFonts w:hint="eastAsia" w:ascii="宋体" w:hAnsi="宋体" w:eastAsia="宋体" w:cs="宋体"/>
          <w:b w:val="0"/>
          <w:bCs/>
          <w:sz w:val="28"/>
          <w:szCs w:val="28"/>
          <w:highlight w:val="none"/>
          <w:lang w:val="en-US" w:eastAsia="zh-CN"/>
        </w:rPr>
        <w:t>，</w:t>
      </w:r>
      <w:r>
        <w:rPr>
          <w:rFonts w:hint="eastAsia" w:ascii="宋体" w:hAnsi="宋体" w:cs="宋体"/>
          <w:b w:val="0"/>
          <w:bCs/>
          <w:sz w:val="28"/>
          <w:szCs w:val="28"/>
          <w:highlight w:val="none"/>
          <w:lang w:val="en-US" w:eastAsia="zh-CN"/>
        </w:rPr>
        <w:t>项目执行依据不充分，</w:t>
      </w:r>
      <w:r>
        <w:rPr>
          <w:rFonts w:hint="eastAsia" w:ascii="宋体" w:hAnsi="宋体" w:eastAsia="宋体" w:cs="宋体"/>
          <w:b w:val="0"/>
          <w:bCs/>
          <w:sz w:val="28"/>
          <w:szCs w:val="28"/>
          <w:highlight w:val="none"/>
          <w:lang w:val="en-US" w:eastAsia="zh-CN"/>
        </w:rPr>
        <w:t>扣</w:t>
      </w:r>
      <w:r>
        <w:rPr>
          <w:rFonts w:hint="eastAsia" w:ascii="宋体" w:hAnsi="宋体" w:cs="宋体"/>
          <w:b w:val="0"/>
          <w:bCs/>
          <w:sz w:val="28"/>
          <w:szCs w:val="28"/>
          <w:highlight w:val="none"/>
          <w:lang w:val="en-US" w:eastAsia="zh-CN"/>
        </w:rPr>
        <w:t>1</w:t>
      </w:r>
      <w:r>
        <w:rPr>
          <w:rFonts w:hint="eastAsia" w:ascii="宋体" w:hAnsi="宋体" w:eastAsia="宋体" w:cs="宋体"/>
          <w:b w:val="0"/>
          <w:bCs/>
          <w:sz w:val="28"/>
          <w:szCs w:val="28"/>
          <w:highlight w:val="none"/>
          <w:lang w:val="en-US" w:eastAsia="zh-CN"/>
        </w:rPr>
        <w:t>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lang w:eastAsia="zh-CN"/>
        </w:rPr>
        <w:t>过程—业务管理—</w:t>
      </w:r>
      <w:r>
        <w:rPr>
          <w:rFonts w:hint="eastAsia" w:ascii="宋体" w:hAnsi="宋体" w:eastAsia="宋体" w:cs="宋体"/>
          <w:b w:val="0"/>
          <w:bCs/>
          <w:sz w:val="28"/>
          <w:szCs w:val="28"/>
          <w:highlight w:val="none"/>
          <w:lang w:val="en-US" w:eastAsia="zh-CN"/>
        </w:rPr>
        <w:t>档案管理规范性2分，项目档案</w:t>
      </w:r>
      <w:r>
        <w:rPr>
          <w:rFonts w:hint="eastAsia" w:ascii="宋体" w:hAnsi="宋体" w:cs="宋体"/>
          <w:b w:val="0"/>
          <w:bCs/>
          <w:sz w:val="28"/>
          <w:szCs w:val="28"/>
          <w:highlight w:val="none"/>
          <w:lang w:val="en-US" w:eastAsia="zh-CN"/>
        </w:rPr>
        <w:t>资料</w:t>
      </w:r>
      <w:r>
        <w:rPr>
          <w:rFonts w:hint="eastAsia" w:ascii="宋体" w:hAnsi="宋体" w:eastAsia="宋体" w:cs="宋体"/>
          <w:b w:val="0"/>
          <w:bCs/>
          <w:sz w:val="28"/>
          <w:szCs w:val="28"/>
          <w:highlight w:val="none"/>
          <w:lang w:val="en-US" w:eastAsia="zh-CN"/>
        </w:rPr>
        <w:t>未按时序排列并装订成册，扣1分。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b w:val="0"/>
          <w:bCs/>
          <w:sz w:val="28"/>
          <w:szCs w:val="28"/>
          <w:highlight w:val="none"/>
          <w:lang w:val="en-US" w:eastAsia="zh-CN"/>
        </w:rPr>
        <w:t>（5）效益</w:t>
      </w:r>
      <w:r>
        <w:rPr>
          <w:rFonts w:hint="eastAsia" w:ascii="宋体" w:hAnsi="宋体" w:eastAsia="宋体" w:cs="宋体"/>
          <w:b w:val="0"/>
          <w:bCs/>
          <w:sz w:val="28"/>
          <w:szCs w:val="28"/>
          <w:highlight w:val="none"/>
          <w:lang w:eastAsia="zh-CN"/>
        </w:rPr>
        <w:t>—项目效益—社会公众或服务对象满意度</w:t>
      </w:r>
      <w:r>
        <w:rPr>
          <w:rFonts w:hint="eastAsia" w:ascii="宋体" w:hAnsi="宋体" w:eastAsia="宋体" w:cs="宋体"/>
          <w:b w:val="0"/>
          <w:bCs/>
          <w:sz w:val="28"/>
          <w:szCs w:val="28"/>
          <w:highlight w:val="none"/>
          <w:lang w:val="en-US" w:eastAsia="zh-CN"/>
        </w:rPr>
        <w:t>20分，</w:t>
      </w:r>
      <w:r>
        <w:rPr>
          <w:rFonts w:hint="eastAsia" w:ascii="宋体" w:hAnsi="宋体" w:eastAsia="宋体" w:cs="宋体"/>
          <w:b w:val="0"/>
          <w:bCs/>
          <w:sz w:val="28"/>
          <w:szCs w:val="28"/>
          <w:highlight w:val="none"/>
          <w:lang w:eastAsia="zh-CN"/>
        </w:rPr>
        <w:t>社会公众或服务对象满意度</w:t>
      </w:r>
      <w:r>
        <w:rPr>
          <w:rFonts w:hint="eastAsia" w:ascii="宋体" w:hAnsi="宋体" w:cs="宋体"/>
          <w:b w:val="0"/>
          <w:bCs/>
          <w:sz w:val="28"/>
          <w:szCs w:val="28"/>
          <w:highlight w:val="none"/>
          <w:lang w:val="en-US" w:eastAsia="zh-CN"/>
        </w:rPr>
        <w:t>调查问卷测评，</w:t>
      </w:r>
      <w:r>
        <w:rPr>
          <w:rFonts w:hint="eastAsia" w:ascii="宋体" w:hAnsi="宋体" w:eastAsia="宋体" w:cs="宋体"/>
          <w:b w:val="0"/>
          <w:bCs/>
          <w:sz w:val="28"/>
          <w:szCs w:val="28"/>
          <w:highlight w:val="none"/>
          <w:lang w:val="en-US" w:eastAsia="zh-CN"/>
        </w:rPr>
        <w:t>扣</w:t>
      </w:r>
      <w:r>
        <w:rPr>
          <w:rFonts w:hint="eastAsia" w:ascii="宋体" w:hAnsi="宋体" w:cs="宋体"/>
          <w:b w:val="0"/>
          <w:bCs/>
          <w:sz w:val="28"/>
          <w:szCs w:val="28"/>
          <w:highlight w:val="none"/>
          <w:lang w:val="en-US" w:eastAsia="zh-CN"/>
        </w:rPr>
        <w:t>3</w:t>
      </w:r>
      <w:r>
        <w:rPr>
          <w:rFonts w:hint="eastAsia" w:ascii="宋体" w:hAnsi="宋体" w:eastAsia="宋体" w:cs="宋体"/>
          <w:b w:val="0"/>
          <w:bCs/>
          <w:sz w:val="28"/>
          <w:szCs w:val="28"/>
          <w:highlight w:val="none"/>
          <w:lang w:val="en-US" w:eastAsia="zh-CN"/>
        </w:rPr>
        <w:t>分。</w:t>
      </w:r>
    </w:p>
    <w:p>
      <w:pPr>
        <w:keepNext w:val="0"/>
        <w:keepLines w:val="0"/>
        <w:pageBreakBefore w:val="0"/>
        <w:widowControl w:val="0"/>
        <w:numPr>
          <w:ilvl w:val="0"/>
          <w:numId w:val="0"/>
        </w:numPr>
        <w:tabs>
          <w:tab w:val="right" w:pos="8618"/>
        </w:tabs>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val="en-US" w:eastAsia="zh-CN"/>
        </w:rPr>
        <w:t>项目</w:t>
      </w:r>
      <w:r>
        <w:rPr>
          <w:rFonts w:hint="eastAsia" w:ascii="宋体" w:hAnsi="宋体" w:eastAsia="宋体" w:cs="宋体"/>
          <w:b/>
          <w:sz w:val="28"/>
          <w:szCs w:val="28"/>
          <w:highlight w:val="none"/>
        </w:rPr>
        <w:t>绩效</w:t>
      </w:r>
      <w:r>
        <w:rPr>
          <w:rFonts w:hint="eastAsia" w:ascii="宋体" w:hAnsi="宋体" w:eastAsia="宋体" w:cs="宋体"/>
          <w:b/>
          <w:sz w:val="28"/>
          <w:szCs w:val="28"/>
          <w:highlight w:val="none"/>
          <w:lang w:val="en-US" w:eastAsia="zh-CN"/>
        </w:rPr>
        <w:t>评价中</w:t>
      </w:r>
      <w:r>
        <w:rPr>
          <w:rFonts w:hint="eastAsia" w:ascii="宋体" w:hAnsi="宋体" w:eastAsia="宋体" w:cs="宋体"/>
          <w:b/>
          <w:sz w:val="28"/>
          <w:szCs w:val="28"/>
          <w:highlight w:val="none"/>
        </w:rPr>
        <w:t>发现的问题</w:t>
      </w:r>
      <w:r>
        <w:rPr>
          <w:rFonts w:hint="eastAsia" w:ascii="宋体" w:hAnsi="宋体" w:eastAsia="宋体" w:cs="宋体"/>
          <w:b/>
          <w:sz w:val="28"/>
          <w:szCs w:val="28"/>
          <w:highlight w:val="none"/>
          <w:lang w:val="en-US" w:eastAsia="zh-CN"/>
        </w:rPr>
        <w:t>及建议</w:t>
      </w:r>
    </w:p>
    <w:p>
      <w:pPr>
        <w:keepNext w:val="0"/>
        <w:keepLines w:val="0"/>
        <w:pageBreakBefore w:val="0"/>
        <w:widowControl w:val="0"/>
        <w:numPr>
          <w:ilvl w:val="0"/>
          <w:numId w:val="0"/>
        </w:numPr>
        <w:tabs>
          <w:tab w:val="right" w:pos="8618"/>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（一）</w:t>
      </w:r>
      <w:r>
        <w:rPr>
          <w:rFonts w:hint="eastAsia" w:ascii="宋体" w:hAnsi="宋体" w:cs="宋体"/>
          <w:b w:val="0"/>
          <w:bCs/>
          <w:sz w:val="28"/>
          <w:szCs w:val="28"/>
          <w:highlight w:val="none"/>
          <w:lang w:val="en-US" w:eastAsia="zh-CN"/>
        </w:rPr>
        <w:t>明确项目负责人和项目管理岗位职责，</w:t>
      </w:r>
      <w:r>
        <w:rPr>
          <w:rFonts w:hint="eastAsia" w:ascii="宋体" w:hAnsi="宋体" w:cs="宋体"/>
          <w:b w:val="0"/>
          <w:bCs/>
          <w:kern w:val="2"/>
          <w:sz w:val="28"/>
          <w:szCs w:val="28"/>
          <w:highlight w:val="none"/>
          <w:lang w:val="en-US" w:eastAsia="zh-CN" w:bidi="ar-SA"/>
        </w:rPr>
        <w:t>从项目立项资料、项目过程管理到项目绩效自评，做到责任到人；</w:t>
      </w:r>
    </w:p>
    <w:p>
      <w:pPr>
        <w:pStyle w:val="2"/>
        <w:ind w:left="0" w:leftChars="0" w:firstLine="560" w:firstLineChars="200"/>
        <w:rPr>
          <w:rFonts w:hint="eastAsia" w:ascii="宋体" w:hAnsi="宋体" w:cs="宋体"/>
          <w:b w:val="0"/>
          <w:bCs/>
          <w:sz w:val="28"/>
          <w:szCs w:val="28"/>
          <w:highlight w:val="none"/>
          <w:lang w:val="en-US" w:eastAsia="zh-CN"/>
        </w:rPr>
      </w:pPr>
      <w:r>
        <w:rPr>
          <w:rFonts w:hint="eastAsia" w:ascii="宋体" w:hAnsi="宋体" w:cs="宋体"/>
          <w:b w:val="0"/>
          <w:bCs/>
          <w:kern w:val="2"/>
          <w:sz w:val="28"/>
          <w:szCs w:val="28"/>
          <w:highlight w:val="none"/>
          <w:lang w:val="en-US" w:eastAsia="zh-CN" w:bidi="ar-SA"/>
        </w:rPr>
        <w:t>（二）建立和</w:t>
      </w:r>
      <w:r>
        <w:rPr>
          <w:rFonts w:hint="eastAsia" w:ascii="宋体" w:hAnsi="宋体" w:eastAsia="宋体" w:cs="宋体"/>
          <w:b w:val="0"/>
          <w:bCs/>
          <w:sz w:val="28"/>
          <w:szCs w:val="28"/>
          <w:highlight w:val="none"/>
          <w:lang w:val="en-US" w:eastAsia="zh-CN"/>
        </w:rPr>
        <w:t>完善项目管理制度</w:t>
      </w:r>
      <w:r>
        <w:rPr>
          <w:rFonts w:hint="eastAsia" w:ascii="宋体" w:hAnsi="宋体" w:cs="宋体"/>
          <w:b w:val="0"/>
          <w:bCs/>
          <w:sz w:val="28"/>
          <w:szCs w:val="28"/>
          <w:highlight w:val="none"/>
          <w:lang w:val="en-US" w:eastAsia="zh-CN"/>
        </w:rPr>
        <w:t>，注重节点管理，做到工作有标准，执行结果有总结有反馈；</w:t>
      </w:r>
    </w:p>
    <w:p>
      <w:pPr>
        <w:pStyle w:val="2"/>
        <w:ind w:left="0" w:leftChars="0" w:firstLine="560" w:firstLineChars="200"/>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（三）项目管理要制度化和规范化，为项目组织实施，提供执行标准和充分依据；</w:t>
      </w:r>
    </w:p>
    <w:p>
      <w:pPr>
        <w:pStyle w:val="2"/>
        <w:ind w:left="0" w:leftChars="0" w:firstLine="560" w:firstLineChars="200"/>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（四）改进项目档案管理工作，</w:t>
      </w:r>
      <w:r>
        <w:rPr>
          <w:rFonts w:hint="eastAsia" w:ascii="宋体" w:hAnsi="宋体" w:cs="宋体"/>
          <w:b w:val="0"/>
          <w:bCs/>
          <w:kern w:val="2"/>
          <w:sz w:val="28"/>
          <w:szCs w:val="28"/>
          <w:highlight w:val="none"/>
          <w:lang w:val="en-US" w:eastAsia="zh-CN" w:bidi="ar-SA"/>
        </w:rPr>
        <w:t>项目档案资料要按时序整理排列，并装订成册，以备查阅；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highlight w:val="none"/>
          <w:lang w:val="en-US" w:eastAsia="zh-CN"/>
        </w:rPr>
      </w:pPr>
      <w:bookmarkStart w:id="0" w:name="_GoBack"/>
      <w:bookmarkEnd w:id="0"/>
      <w:r>
        <w:rPr>
          <w:rFonts w:hint="eastAsia" w:ascii="宋体" w:hAnsi="宋体" w:cs="宋体"/>
          <w:b w:val="0"/>
          <w:bCs/>
          <w:sz w:val="28"/>
          <w:szCs w:val="28"/>
          <w:highlight w:val="none"/>
          <w:lang w:val="en-US" w:eastAsia="zh-CN"/>
        </w:rPr>
        <w:t>（五）</w:t>
      </w:r>
      <w:r>
        <w:rPr>
          <w:rFonts w:hint="eastAsia" w:ascii="宋体" w:hAnsi="宋体" w:cs="宋体"/>
          <w:sz w:val="28"/>
          <w:szCs w:val="28"/>
          <w:highlight w:val="none"/>
          <w:lang w:val="en-US" w:eastAsia="zh-CN"/>
        </w:rPr>
        <w:t>节能与新能源公交车运营补贴，要在服务质量上开拓创新，不断提高</w:t>
      </w:r>
      <w:r>
        <w:rPr>
          <w:rFonts w:hint="eastAsia" w:ascii="宋体" w:hAnsi="宋体" w:eastAsia="宋体" w:cs="宋体"/>
          <w:b w:val="0"/>
          <w:bCs/>
          <w:sz w:val="28"/>
          <w:szCs w:val="28"/>
          <w:highlight w:val="none"/>
          <w:lang w:eastAsia="zh-CN"/>
        </w:rPr>
        <w:t>社会公众或服务对象满意度</w:t>
      </w:r>
      <w:r>
        <w:rPr>
          <w:rFonts w:hint="eastAsia" w:ascii="宋体" w:hAnsi="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提</w:t>
      </w:r>
      <w:r>
        <w:rPr>
          <w:rFonts w:hint="eastAsia" w:ascii="宋体" w:hAnsi="宋体" w:cs="宋体"/>
          <w:b w:val="0"/>
          <w:bCs/>
          <w:sz w:val="28"/>
          <w:szCs w:val="28"/>
          <w:highlight w:val="none"/>
          <w:lang w:val="en-US" w:eastAsia="zh-CN"/>
        </w:rPr>
        <w:t>高财政资金的使用效益</w:t>
      </w:r>
      <w:r>
        <w:rPr>
          <w:rFonts w:hint="eastAsia" w:ascii="宋体" w:hAnsi="宋体" w:eastAsia="宋体" w:cs="宋体"/>
          <w:b w:val="0"/>
          <w:bCs/>
          <w:sz w:val="28"/>
          <w:szCs w:val="28"/>
          <w:highlight w:val="none"/>
          <w:lang w:val="en-US" w:eastAsia="zh-CN"/>
        </w:rPr>
        <w:t>。</w:t>
      </w:r>
    </w:p>
    <w:p>
      <w:pPr>
        <w:pStyle w:val="2"/>
        <w:ind w:left="0" w:leftChars="0" w:firstLine="420" w:firstLineChars="200"/>
        <w:rPr>
          <w:rFonts w:hint="default"/>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672" w:firstLineChars="1600"/>
        <w:textAlignment w:val="auto"/>
        <w:rPr>
          <w:rFonts w:ascii="宋体" w:hAnsi="宋体"/>
          <w:spacing w:val="6"/>
          <w:sz w:val="28"/>
          <w:szCs w:val="28"/>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6"/>
                  <w:rPr>
                    <w:rFonts w:eastAsiaTheme="minorEastAsia"/>
                  </w:rPr>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90F10"/>
    <w:multiLevelType w:val="singleLevel"/>
    <w:tmpl w:val="DD190F10"/>
    <w:lvl w:ilvl="0" w:tentative="0">
      <w:start w:val="1"/>
      <w:numFmt w:val="chineseCounting"/>
      <w:suff w:val="nothing"/>
      <w:lvlText w:val="%1、"/>
      <w:lvlJc w:val="left"/>
      <w:rPr>
        <w:rFonts w:hint="eastAsia"/>
      </w:rPr>
    </w:lvl>
  </w:abstractNum>
  <w:abstractNum w:abstractNumId="1">
    <w:nsid w:val="273FEC5C"/>
    <w:multiLevelType w:val="singleLevel"/>
    <w:tmpl w:val="273FEC5C"/>
    <w:lvl w:ilvl="0" w:tentative="0">
      <w:start w:val="3"/>
      <w:numFmt w:val="decimal"/>
      <w:suff w:val="nothing"/>
      <w:lvlText w:val="（%1）"/>
      <w:lvlJc w:val="left"/>
    </w:lvl>
  </w:abstractNum>
  <w:abstractNum w:abstractNumId="2">
    <w:nsid w:val="4E28143B"/>
    <w:multiLevelType w:val="multilevel"/>
    <w:tmpl w:val="4E28143B"/>
    <w:lvl w:ilvl="0" w:tentative="0">
      <w:start w:val="1"/>
      <w:numFmt w:val="japaneseCounting"/>
      <w:lvlText w:val="（%1）"/>
      <w:lvlJc w:val="left"/>
      <w:pPr>
        <w:ind w:left="1275" w:hanging="855"/>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U2MDFlYTk3OGFjNWIwOGZiMTFlZTc0NzA4NTUzYzEifQ=="/>
  </w:docVars>
  <w:rsids>
    <w:rsidRoot w:val="00E815B8"/>
    <w:rsid w:val="00004AC2"/>
    <w:rsid w:val="00011654"/>
    <w:rsid w:val="00017221"/>
    <w:rsid w:val="0002110E"/>
    <w:rsid w:val="00022FAD"/>
    <w:rsid w:val="00032EE9"/>
    <w:rsid w:val="0003394A"/>
    <w:rsid w:val="00046184"/>
    <w:rsid w:val="00056D0F"/>
    <w:rsid w:val="00064957"/>
    <w:rsid w:val="00092207"/>
    <w:rsid w:val="000B7368"/>
    <w:rsid w:val="000C2D1D"/>
    <w:rsid w:val="000D0D65"/>
    <w:rsid w:val="000D5146"/>
    <w:rsid w:val="000E4BB8"/>
    <w:rsid w:val="00102503"/>
    <w:rsid w:val="00117BED"/>
    <w:rsid w:val="00125E9A"/>
    <w:rsid w:val="00144717"/>
    <w:rsid w:val="00150376"/>
    <w:rsid w:val="00153D79"/>
    <w:rsid w:val="00161A17"/>
    <w:rsid w:val="00171AB3"/>
    <w:rsid w:val="001915A8"/>
    <w:rsid w:val="00201210"/>
    <w:rsid w:val="00224B2E"/>
    <w:rsid w:val="002319E3"/>
    <w:rsid w:val="0023271C"/>
    <w:rsid w:val="002357B9"/>
    <w:rsid w:val="002559D4"/>
    <w:rsid w:val="00262CB3"/>
    <w:rsid w:val="00265ED0"/>
    <w:rsid w:val="00277F6B"/>
    <w:rsid w:val="002B4239"/>
    <w:rsid w:val="002C117C"/>
    <w:rsid w:val="002C2B8C"/>
    <w:rsid w:val="002D6DBC"/>
    <w:rsid w:val="002E6F6E"/>
    <w:rsid w:val="002F48C8"/>
    <w:rsid w:val="002F6BAB"/>
    <w:rsid w:val="00300DB6"/>
    <w:rsid w:val="00311C65"/>
    <w:rsid w:val="0031712C"/>
    <w:rsid w:val="0036180A"/>
    <w:rsid w:val="003729FE"/>
    <w:rsid w:val="00377DF0"/>
    <w:rsid w:val="00391A1B"/>
    <w:rsid w:val="003D2B26"/>
    <w:rsid w:val="00404289"/>
    <w:rsid w:val="00405C84"/>
    <w:rsid w:val="004232A0"/>
    <w:rsid w:val="004318CA"/>
    <w:rsid w:val="0043735D"/>
    <w:rsid w:val="004439AC"/>
    <w:rsid w:val="00470F4D"/>
    <w:rsid w:val="00483029"/>
    <w:rsid w:val="00490517"/>
    <w:rsid w:val="004A198E"/>
    <w:rsid w:val="004B301B"/>
    <w:rsid w:val="004B7365"/>
    <w:rsid w:val="004C617D"/>
    <w:rsid w:val="004F6329"/>
    <w:rsid w:val="00514639"/>
    <w:rsid w:val="0052577A"/>
    <w:rsid w:val="00530061"/>
    <w:rsid w:val="00537E1E"/>
    <w:rsid w:val="00542759"/>
    <w:rsid w:val="00562F81"/>
    <w:rsid w:val="00563FB6"/>
    <w:rsid w:val="00577A09"/>
    <w:rsid w:val="005870BB"/>
    <w:rsid w:val="005B0912"/>
    <w:rsid w:val="005D3392"/>
    <w:rsid w:val="006315B2"/>
    <w:rsid w:val="0063197E"/>
    <w:rsid w:val="0066646A"/>
    <w:rsid w:val="0066781F"/>
    <w:rsid w:val="0067078D"/>
    <w:rsid w:val="00674ED4"/>
    <w:rsid w:val="00692D83"/>
    <w:rsid w:val="006C0344"/>
    <w:rsid w:val="00722A20"/>
    <w:rsid w:val="007311D7"/>
    <w:rsid w:val="0075194C"/>
    <w:rsid w:val="00752545"/>
    <w:rsid w:val="00756056"/>
    <w:rsid w:val="00763ACD"/>
    <w:rsid w:val="00774C93"/>
    <w:rsid w:val="00783652"/>
    <w:rsid w:val="007A750F"/>
    <w:rsid w:val="007C2B14"/>
    <w:rsid w:val="007C4AB6"/>
    <w:rsid w:val="007D6AD6"/>
    <w:rsid w:val="007F41D0"/>
    <w:rsid w:val="00840A30"/>
    <w:rsid w:val="0086098B"/>
    <w:rsid w:val="0087172F"/>
    <w:rsid w:val="008A4497"/>
    <w:rsid w:val="008B7572"/>
    <w:rsid w:val="008C0A94"/>
    <w:rsid w:val="008D5A89"/>
    <w:rsid w:val="008E6599"/>
    <w:rsid w:val="00900865"/>
    <w:rsid w:val="0091271E"/>
    <w:rsid w:val="00946BEB"/>
    <w:rsid w:val="00952269"/>
    <w:rsid w:val="009817F5"/>
    <w:rsid w:val="009A1200"/>
    <w:rsid w:val="009A1B2D"/>
    <w:rsid w:val="009B0AE4"/>
    <w:rsid w:val="009D5580"/>
    <w:rsid w:val="00A03863"/>
    <w:rsid w:val="00A12A2D"/>
    <w:rsid w:val="00AB434E"/>
    <w:rsid w:val="00AC491B"/>
    <w:rsid w:val="00AC6966"/>
    <w:rsid w:val="00AE3A2F"/>
    <w:rsid w:val="00B23149"/>
    <w:rsid w:val="00B37D4B"/>
    <w:rsid w:val="00B8162B"/>
    <w:rsid w:val="00B820DA"/>
    <w:rsid w:val="00B9381B"/>
    <w:rsid w:val="00B968BF"/>
    <w:rsid w:val="00BA64D0"/>
    <w:rsid w:val="00BB11E6"/>
    <w:rsid w:val="00BC3E0D"/>
    <w:rsid w:val="00BD0F3F"/>
    <w:rsid w:val="00BD611F"/>
    <w:rsid w:val="00C03468"/>
    <w:rsid w:val="00C03628"/>
    <w:rsid w:val="00C20C20"/>
    <w:rsid w:val="00C21972"/>
    <w:rsid w:val="00C23304"/>
    <w:rsid w:val="00C23B09"/>
    <w:rsid w:val="00C3267E"/>
    <w:rsid w:val="00C54855"/>
    <w:rsid w:val="00C74EBC"/>
    <w:rsid w:val="00C82865"/>
    <w:rsid w:val="00C9018E"/>
    <w:rsid w:val="00C921F1"/>
    <w:rsid w:val="00CB04E0"/>
    <w:rsid w:val="00CB2AB5"/>
    <w:rsid w:val="00CC691B"/>
    <w:rsid w:val="00CE1ABE"/>
    <w:rsid w:val="00D36CF3"/>
    <w:rsid w:val="00D401CA"/>
    <w:rsid w:val="00D6320D"/>
    <w:rsid w:val="00D757BE"/>
    <w:rsid w:val="00D77959"/>
    <w:rsid w:val="00D81D2A"/>
    <w:rsid w:val="00D93868"/>
    <w:rsid w:val="00DA30EE"/>
    <w:rsid w:val="00DD28A1"/>
    <w:rsid w:val="00DF320F"/>
    <w:rsid w:val="00E0622D"/>
    <w:rsid w:val="00E272F5"/>
    <w:rsid w:val="00E30C4E"/>
    <w:rsid w:val="00E552EA"/>
    <w:rsid w:val="00E55911"/>
    <w:rsid w:val="00E71C6F"/>
    <w:rsid w:val="00E73B7B"/>
    <w:rsid w:val="00E815B8"/>
    <w:rsid w:val="00E83CF2"/>
    <w:rsid w:val="00EB240E"/>
    <w:rsid w:val="00EC456F"/>
    <w:rsid w:val="00EC73A5"/>
    <w:rsid w:val="00ED2403"/>
    <w:rsid w:val="00ED2420"/>
    <w:rsid w:val="00EE16C8"/>
    <w:rsid w:val="00EE668D"/>
    <w:rsid w:val="00F23AA4"/>
    <w:rsid w:val="00F30535"/>
    <w:rsid w:val="00F36158"/>
    <w:rsid w:val="00F66BBC"/>
    <w:rsid w:val="00F854A1"/>
    <w:rsid w:val="00F94F1C"/>
    <w:rsid w:val="00FA7889"/>
    <w:rsid w:val="00FB3A85"/>
    <w:rsid w:val="00FD23E4"/>
    <w:rsid w:val="00FD2E40"/>
    <w:rsid w:val="00FE3666"/>
    <w:rsid w:val="00FF3A6F"/>
    <w:rsid w:val="01014815"/>
    <w:rsid w:val="01457656"/>
    <w:rsid w:val="016D00D2"/>
    <w:rsid w:val="02796A74"/>
    <w:rsid w:val="02805A08"/>
    <w:rsid w:val="039671FB"/>
    <w:rsid w:val="03A350E2"/>
    <w:rsid w:val="03AC6F5A"/>
    <w:rsid w:val="03C03826"/>
    <w:rsid w:val="03D20604"/>
    <w:rsid w:val="045954B6"/>
    <w:rsid w:val="04AB5D7D"/>
    <w:rsid w:val="05355B4E"/>
    <w:rsid w:val="058A5E9A"/>
    <w:rsid w:val="05E30CED"/>
    <w:rsid w:val="06DE41D2"/>
    <w:rsid w:val="06F80E53"/>
    <w:rsid w:val="075C777C"/>
    <w:rsid w:val="07C808F9"/>
    <w:rsid w:val="07D50260"/>
    <w:rsid w:val="081219F0"/>
    <w:rsid w:val="084C38CE"/>
    <w:rsid w:val="09C0632E"/>
    <w:rsid w:val="09F80EFE"/>
    <w:rsid w:val="0A072A97"/>
    <w:rsid w:val="0A981059"/>
    <w:rsid w:val="0BDA3006"/>
    <w:rsid w:val="0BE61505"/>
    <w:rsid w:val="0BFB119C"/>
    <w:rsid w:val="0CC465E9"/>
    <w:rsid w:val="0D5702FA"/>
    <w:rsid w:val="0DE175F7"/>
    <w:rsid w:val="0E105CC7"/>
    <w:rsid w:val="0EE918F7"/>
    <w:rsid w:val="0F905E9A"/>
    <w:rsid w:val="0FD825B7"/>
    <w:rsid w:val="10CA2DF8"/>
    <w:rsid w:val="1197093F"/>
    <w:rsid w:val="12244AD9"/>
    <w:rsid w:val="1263412C"/>
    <w:rsid w:val="13C85AE6"/>
    <w:rsid w:val="148F527B"/>
    <w:rsid w:val="149E71BF"/>
    <w:rsid w:val="14AD3953"/>
    <w:rsid w:val="15A46B2C"/>
    <w:rsid w:val="15D52F72"/>
    <w:rsid w:val="166149F5"/>
    <w:rsid w:val="178E3DEE"/>
    <w:rsid w:val="17F9464B"/>
    <w:rsid w:val="18201E1A"/>
    <w:rsid w:val="188F01BD"/>
    <w:rsid w:val="18E5190D"/>
    <w:rsid w:val="19461B51"/>
    <w:rsid w:val="1963726B"/>
    <w:rsid w:val="1A6E0F60"/>
    <w:rsid w:val="1ACD50C2"/>
    <w:rsid w:val="1ACF3BDD"/>
    <w:rsid w:val="1AFC7398"/>
    <w:rsid w:val="1B8D7004"/>
    <w:rsid w:val="1BC05D1A"/>
    <w:rsid w:val="1BC55F23"/>
    <w:rsid w:val="1CA86322"/>
    <w:rsid w:val="1CD65E87"/>
    <w:rsid w:val="1D0437BB"/>
    <w:rsid w:val="1D7D0C64"/>
    <w:rsid w:val="1E001B00"/>
    <w:rsid w:val="1E1719F1"/>
    <w:rsid w:val="1E3824DF"/>
    <w:rsid w:val="1E4E5AE0"/>
    <w:rsid w:val="1E676920"/>
    <w:rsid w:val="1EA255A7"/>
    <w:rsid w:val="1EAC6A29"/>
    <w:rsid w:val="1F494278"/>
    <w:rsid w:val="1FE57ECE"/>
    <w:rsid w:val="209F59AB"/>
    <w:rsid w:val="20E82D3D"/>
    <w:rsid w:val="21076199"/>
    <w:rsid w:val="21CD7130"/>
    <w:rsid w:val="2218292F"/>
    <w:rsid w:val="22511DC1"/>
    <w:rsid w:val="227E692E"/>
    <w:rsid w:val="22E110BC"/>
    <w:rsid w:val="232140FB"/>
    <w:rsid w:val="23A463B7"/>
    <w:rsid w:val="24AA6F55"/>
    <w:rsid w:val="24AF43B7"/>
    <w:rsid w:val="25357190"/>
    <w:rsid w:val="25441769"/>
    <w:rsid w:val="256517BD"/>
    <w:rsid w:val="268F4C66"/>
    <w:rsid w:val="270A3A8A"/>
    <w:rsid w:val="287E4F92"/>
    <w:rsid w:val="29B4492C"/>
    <w:rsid w:val="29FC7488"/>
    <w:rsid w:val="2A5E77A5"/>
    <w:rsid w:val="2A655A3E"/>
    <w:rsid w:val="2B825ABB"/>
    <w:rsid w:val="2BDA6459"/>
    <w:rsid w:val="2C412EA7"/>
    <w:rsid w:val="2CA74E1A"/>
    <w:rsid w:val="2D2A56E9"/>
    <w:rsid w:val="2DBC6FE7"/>
    <w:rsid w:val="2DCF0BB9"/>
    <w:rsid w:val="2E9279E9"/>
    <w:rsid w:val="2EFA2873"/>
    <w:rsid w:val="2F67197A"/>
    <w:rsid w:val="301F0288"/>
    <w:rsid w:val="30542A7D"/>
    <w:rsid w:val="30762E00"/>
    <w:rsid w:val="309537C1"/>
    <w:rsid w:val="30E24196"/>
    <w:rsid w:val="317B3164"/>
    <w:rsid w:val="318F43B7"/>
    <w:rsid w:val="31AC6555"/>
    <w:rsid w:val="31CD2AE7"/>
    <w:rsid w:val="322D5CC7"/>
    <w:rsid w:val="32F62034"/>
    <w:rsid w:val="332071B2"/>
    <w:rsid w:val="333E48FB"/>
    <w:rsid w:val="33504BF6"/>
    <w:rsid w:val="340842AA"/>
    <w:rsid w:val="34762B0D"/>
    <w:rsid w:val="34993154"/>
    <w:rsid w:val="34B76CF8"/>
    <w:rsid w:val="34BA0BA3"/>
    <w:rsid w:val="34CF28F9"/>
    <w:rsid w:val="350E718F"/>
    <w:rsid w:val="355F0F4F"/>
    <w:rsid w:val="35D07049"/>
    <w:rsid w:val="36296292"/>
    <w:rsid w:val="366E2AEA"/>
    <w:rsid w:val="371C0BCC"/>
    <w:rsid w:val="37245AED"/>
    <w:rsid w:val="37C732BB"/>
    <w:rsid w:val="384358B1"/>
    <w:rsid w:val="389E6F8B"/>
    <w:rsid w:val="38C84237"/>
    <w:rsid w:val="38ED2902"/>
    <w:rsid w:val="391D4265"/>
    <w:rsid w:val="39C64BA2"/>
    <w:rsid w:val="3A2636DC"/>
    <w:rsid w:val="3A43428E"/>
    <w:rsid w:val="3A866B9E"/>
    <w:rsid w:val="3A960861"/>
    <w:rsid w:val="3B7A4195"/>
    <w:rsid w:val="3BA51974"/>
    <w:rsid w:val="3BB840E2"/>
    <w:rsid w:val="3C2572E4"/>
    <w:rsid w:val="3CCF4140"/>
    <w:rsid w:val="3DA521AD"/>
    <w:rsid w:val="3DD63AA0"/>
    <w:rsid w:val="3DF149B2"/>
    <w:rsid w:val="3E184F70"/>
    <w:rsid w:val="3E260295"/>
    <w:rsid w:val="3E381D88"/>
    <w:rsid w:val="3E950C88"/>
    <w:rsid w:val="3ED10FD0"/>
    <w:rsid w:val="3FFD435F"/>
    <w:rsid w:val="40344AB3"/>
    <w:rsid w:val="405113F8"/>
    <w:rsid w:val="40730E65"/>
    <w:rsid w:val="407534FF"/>
    <w:rsid w:val="40C27DCA"/>
    <w:rsid w:val="41D32F62"/>
    <w:rsid w:val="41DA1A05"/>
    <w:rsid w:val="42562684"/>
    <w:rsid w:val="42B20202"/>
    <w:rsid w:val="42BD7676"/>
    <w:rsid w:val="43432C09"/>
    <w:rsid w:val="43B83D42"/>
    <w:rsid w:val="440A6FAC"/>
    <w:rsid w:val="44F436F8"/>
    <w:rsid w:val="45112F65"/>
    <w:rsid w:val="45384959"/>
    <w:rsid w:val="45796B1E"/>
    <w:rsid w:val="45D46B11"/>
    <w:rsid w:val="46B63C4B"/>
    <w:rsid w:val="46E42955"/>
    <w:rsid w:val="475B5672"/>
    <w:rsid w:val="476B783C"/>
    <w:rsid w:val="478F28C0"/>
    <w:rsid w:val="48710218"/>
    <w:rsid w:val="488268AE"/>
    <w:rsid w:val="488C4E47"/>
    <w:rsid w:val="48A00B3C"/>
    <w:rsid w:val="495D254A"/>
    <w:rsid w:val="498730D5"/>
    <w:rsid w:val="499C5767"/>
    <w:rsid w:val="4A5E6BFC"/>
    <w:rsid w:val="4A8B3DB8"/>
    <w:rsid w:val="4A8B4492"/>
    <w:rsid w:val="4ADE4F34"/>
    <w:rsid w:val="4BDF1120"/>
    <w:rsid w:val="4BE0570A"/>
    <w:rsid w:val="4C5477EB"/>
    <w:rsid w:val="4CC56D84"/>
    <w:rsid w:val="4D404EC6"/>
    <w:rsid w:val="4D530006"/>
    <w:rsid w:val="4D5535F8"/>
    <w:rsid w:val="4DA370C6"/>
    <w:rsid w:val="4DC025E6"/>
    <w:rsid w:val="4DCC5FC3"/>
    <w:rsid w:val="4E741150"/>
    <w:rsid w:val="50A76ECD"/>
    <w:rsid w:val="5126317E"/>
    <w:rsid w:val="525945BF"/>
    <w:rsid w:val="538708F0"/>
    <w:rsid w:val="53DE1491"/>
    <w:rsid w:val="54164A93"/>
    <w:rsid w:val="541D7906"/>
    <w:rsid w:val="543A5EA9"/>
    <w:rsid w:val="549A4726"/>
    <w:rsid w:val="54B31BB8"/>
    <w:rsid w:val="55802EF8"/>
    <w:rsid w:val="56394C94"/>
    <w:rsid w:val="56910D03"/>
    <w:rsid w:val="57284028"/>
    <w:rsid w:val="57517C89"/>
    <w:rsid w:val="58180BE4"/>
    <w:rsid w:val="58D514FE"/>
    <w:rsid w:val="58FC1D80"/>
    <w:rsid w:val="59161056"/>
    <w:rsid w:val="59747B68"/>
    <w:rsid w:val="5AD64A60"/>
    <w:rsid w:val="5BD35228"/>
    <w:rsid w:val="5E532D48"/>
    <w:rsid w:val="5F682A90"/>
    <w:rsid w:val="5FA40A7B"/>
    <w:rsid w:val="5FA42829"/>
    <w:rsid w:val="5FAD16DE"/>
    <w:rsid w:val="60527FAA"/>
    <w:rsid w:val="60561B0B"/>
    <w:rsid w:val="608867F1"/>
    <w:rsid w:val="609139DB"/>
    <w:rsid w:val="60C5514D"/>
    <w:rsid w:val="60EA1DD2"/>
    <w:rsid w:val="610E30DA"/>
    <w:rsid w:val="61A04CCD"/>
    <w:rsid w:val="626C2BA5"/>
    <w:rsid w:val="626F328C"/>
    <w:rsid w:val="62FD2202"/>
    <w:rsid w:val="634F3DEF"/>
    <w:rsid w:val="63A63014"/>
    <w:rsid w:val="63CC6B2C"/>
    <w:rsid w:val="63DB6708"/>
    <w:rsid w:val="641336CD"/>
    <w:rsid w:val="64301CB5"/>
    <w:rsid w:val="644B3680"/>
    <w:rsid w:val="64B928D3"/>
    <w:rsid w:val="64C76AD5"/>
    <w:rsid w:val="64DB2581"/>
    <w:rsid w:val="64DC0345"/>
    <w:rsid w:val="6525329D"/>
    <w:rsid w:val="652641B5"/>
    <w:rsid w:val="657B1FED"/>
    <w:rsid w:val="658D25A8"/>
    <w:rsid w:val="65ED695B"/>
    <w:rsid w:val="67467B4C"/>
    <w:rsid w:val="675F7B48"/>
    <w:rsid w:val="67DC548B"/>
    <w:rsid w:val="67E91CE4"/>
    <w:rsid w:val="683D381B"/>
    <w:rsid w:val="68592BC7"/>
    <w:rsid w:val="68654E83"/>
    <w:rsid w:val="686F7BAE"/>
    <w:rsid w:val="689D6D78"/>
    <w:rsid w:val="68A46A52"/>
    <w:rsid w:val="68A75341"/>
    <w:rsid w:val="692517E2"/>
    <w:rsid w:val="69905F7A"/>
    <w:rsid w:val="69B21220"/>
    <w:rsid w:val="69FC0D2A"/>
    <w:rsid w:val="6A4923A1"/>
    <w:rsid w:val="6A5C7BA4"/>
    <w:rsid w:val="6B166CD1"/>
    <w:rsid w:val="6B5577D8"/>
    <w:rsid w:val="6BC6560C"/>
    <w:rsid w:val="6C0572B3"/>
    <w:rsid w:val="6D65184A"/>
    <w:rsid w:val="6D6C37BA"/>
    <w:rsid w:val="6DD95D94"/>
    <w:rsid w:val="6DE34A75"/>
    <w:rsid w:val="6F1545B3"/>
    <w:rsid w:val="6F4B5BBE"/>
    <w:rsid w:val="6F960709"/>
    <w:rsid w:val="6F9D700B"/>
    <w:rsid w:val="6FC34F4E"/>
    <w:rsid w:val="6FD36C7D"/>
    <w:rsid w:val="6FE03A4F"/>
    <w:rsid w:val="700F1653"/>
    <w:rsid w:val="70264800"/>
    <w:rsid w:val="71453E6C"/>
    <w:rsid w:val="72175E86"/>
    <w:rsid w:val="733A388C"/>
    <w:rsid w:val="73B62094"/>
    <w:rsid w:val="73DF1CB5"/>
    <w:rsid w:val="749A32A7"/>
    <w:rsid w:val="74A11CB6"/>
    <w:rsid w:val="760C06E9"/>
    <w:rsid w:val="763B2045"/>
    <w:rsid w:val="76824772"/>
    <w:rsid w:val="779470C1"/>
    <w:rsid w:val="78227777"/>
    <w:rsid w:val="782E45F5"/>
    <w:rsid w:val="791D0FFE"/>
    <w:rsid w:val="797F083A"/>
    <w:rsid w:val="79920EBA"/>
    <w:rsid w:val="7B065FA7"/>
    <w:rsid w:val="7C7C6737"/>
    <w:rsid w:val="7DD00C43"/>
    <w:rsid w:val="7E927C50"/>
    <w:rsid w:val="7F0A2251"/>
    <w:rsid w:val="7F325C0A"/>
    <w:rsid w:val="7FA63EE8"/>
    <w:rsid w:val="7FDB599C"/>
    <w:rsid w:val="7FF73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rPr>
      <w:rFonts w:ascii="Calibri" w:hAnsi="Calibri"/>
      <w:szCs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99"/>
    <w:pPr>
      <w:spacing w:beforeAutospacing="1" w:afterAutospacing="1"/>
      <w:jc w:val="left"/>
    </w:pPr>
    <w:rPr>
      <w:rFonts w:ascii="Calibri" w:hAnsi="Calibri"/>
      <w:kern w:val="0"/>
      <w:sz w:val="24"/>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rPr>
  </w:style>
  <w:style w:type="paragraph" w:styleId="13">
    <w:name w:val="List Paragraph"/>
    <w:basedOn w:val="1"/>
    <w:qFormat/>
    <w:uiPriority w:val="34"/>
    <w:pPr>
      <w:ind w:firstLine="420" w:firstLineChars="200"/>
    </w:pPr>
  </w:style>
  <w:style w:type="character" w:customStyle="1" w:styleId="14">
    <w:name w:val="HTML 预设格式 Char"/>
    <w:basedOn w:val="11"/>
    <w:link w:val="8"/>
    <w:semiHidden/>
    <w:qFormat/>
    <w:uiPriority w:val="99"/>
    <w:rPr>
      <w:rFonts w:ascii="宋体" w:hAnsi="宋体" w:eastAsia="宋体" w:cs="宋体"/>
      <w:kern w:val="0"/>
      <w:sz w:val="24"/>
      <w:szCs w:val="24"/>
    </w:rPr>
  </w:style>
  <w:style w:type="character" w:customStyle="1" w:styleId="15">
    <w:name w:val="页眉 Char"/>
    <w:basedOn w:val="11"/>
    <w:link w:val="7"/>
    <w:semiHidden/>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kern w:val="2"/>
      <w:sz w:val="18"/>
      <w:szCs w:val="18"/>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BFBCB-200A-4BED-9D79-FF651D2F7A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3856</Words>
  <Characters>4632</Characters>
  <Lines>62</Lines>
  <Paragraphs>17</Paragraphs>
  <TotalTime>51</TotalTime>
  <ScaleCrop>false</ScaleCrop>
  <LinksUpToDate>false</LinksUpToDate>
  <CharactersWithSpaces>4797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2019-05-28T22:00:00Z</dcterms:created>
  <dc:creator>ThinkPad</dc:creator>
  <cp:lastModifiedBy>Administrator</cp:lastModifiedBy>
  <dcterms:modified xsi:type="dcterms:W3CDTF">2022-11-10T03:04:31Z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0EE85AD8FBDF4FF782936FB47A29E8C4</vt:lpwstr>
  </property>
</Properties>
</file>