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  <w:t>就业见习操作手册（企业用户）</w:t>
      </w:r>
    </w:p>
    <w:p>
      <w:pPr>
        <w:jc w:val="center"/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36"/>
          <w:szCs w:val="36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36"/>
          <w:szCs w:val="36"/>
          <w:lang w:val="en-US" w:eastAsia="zh-CN"/>
        </w:rPr>
      </w:pPr>
    </w:p>
    <w:p>
      <w:pPr>
        <w:jc w:val="center"/>
        <w:rPr>
          <w:rFonts w:hint="default" w:ascii="宋体" w:hAnsi="宋体" w:eastAsia="宋体" w:cs="宋体"/>
          <w:b/>
          <w:bCs/>
          <w:sz w:val="36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6"/>
          <w:szCs w:val="36"/>
          <w:lang w:val="en-US" w:eastAsia="zh-CN"/>
        </w:rPr>
        <w:t>山西省久远爱思普软件股份有限公司</w:t>
      </w:r>
    </w:p>
    <w:p>
      <w:pPr>
        <w:jc w:val="center"/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</w:pP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130"/>
        <w:gridCol w:w="620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2130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  <w:t>版本号</w:t>
            </w:r>
          </w:p>
        </w:tc>
        <w:tc>
          <w:tcPr>
            <w:tcW w:w="6208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  <w:t>内容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2130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  <w:t>1.0</w:t>
            </w:r>
          </w:p>
        </w:tc>
        <w:tc>
          <w:tcPr>
            <w:tcW w:w="6208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  <w:t>编写操作手册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2130" w:type="dxa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</w:p>
        </w:tc>
        <w:tc>
          <w:tcPr>
            <w:tcW w:w="6208" w:type="dxa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2130" w:type="dxa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</w:p>
        </w:tc>
        <w:tc>
          <w:tcPr>
            <w:tcW w:w="6208" w:type="dxa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</w:p>
        </w:tc>
      </w:tr>
    </w:tbl>
    <w:p>
      <w:pPr>
        <w:jc w:val="center"/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</w:pPr>
    </w:p>
    <w:p>
      <w:pPr>
        <w:pStyle w:val="2"/>
        <w:numPr>
          <w:ilvl w:val="0"/>
          <w:numId w:val="1"/>
        </w:numPr>
        <w:bidi w:val="0"/>
        <w:rPr>
          <w:rFonts w:hint="eastAsia" w:ascii="宋体" w:hAnsi="宋体" w:eastAsia="宋体" w:cs="宋体"/>
          <w:b/>
          <w:bCs/>
          <w:sz w:val="36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6"/>
          <w:szCs w:val="36"/>
          <w:lang w:val="en-US" w:eastAsia="zh-CN"/>
        </w:rPr>
        <w:t>操作手册下载</w:t>
      </w:r>
    </w:p>
    <w:p>
      <w:pPr>
        <w:numPr>
          <w:numId w:val="0"/>
        </w:num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企业用户就业见习功能的操作手册，因为系统功能可能会修改，所以操作手册涉及到更新的问题，系统功能修改后，需用户前往“就业创业网上服务大厅——相关下载”中下载最新的操作手册。</w:t>
      </w:r>
    </w:p>
    <w:p>
      <w:pPr>
        <w:numPr>
          <w:numId w:val="0"/>
        </w:num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下载方法：1.访问就业创业网上服务大厅，可以直接在浏览器地址栏中输入就业创业网上服务大厅的地址（https://218.26.228.119:27004）访问，或者先打开山西省人社厅官网，点击“网上经办”打开网上经办平台，再点击就业创业网上服务大厅进行跳转；2.点击网厅导航栏中“办事指南”选项打开内容栏目页面；3.在内容栏目页中点击“相关下载”打开相关下载列表；4.点击“就业见习操作手册（企业用户）完成操作手册下载。</w:t>
      </w:r>
    </w:p>
    <w:p>
      <w:pPr>
        <w:numPr>
          <w:numId w:val="0"/>
        </w:num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操作流程如图所示：</w:t>
      </w:r>
    </w:p>
    <w:p>
      <w:pPr>
        <w:numPr>
          <w:numId w:val="0"/>
        </w:num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  <w:bidi w:val="0"/>
        <w:rPr>
          <w:rFonts w:hint="eastAsia" w:ascii="宋体" w:hAnsi="宋体" w:eastAsia="宋体" w:cs="宋体"/>
          <w:b/>
          <w:bCs/>
          <w:sz w:val="36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6"/>
          <w:szCs w:val="36"/>
          <w:lang w:val="en-US" w:eastAsia="zh-CN"/>
        </w:rPr>
        <w:t>业务办理操作手册</w:t>
      </w:r>
    </w:p>
    <w:p>
      <w:pPr>
        <w:pStyle w:val="3"/>
        <w:numPr>
          <w:ilvl w:val="0"/>
          <w:numId w:val="2"/>
        </w:numPr>
        <w:bidi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注册企业用户</w:t>
      </w:r>
    </w:p>
    <w:p>
      <w:pPr>
        <w:numPr>
          <w:numId w:val="0"/>
        </w:num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首先访问到就业创业网上服务大厅（以下简称网厅），在网厅首页中点击“注册单位用户”。如图所示：</w:t>
      </w:r>
    </w:p>
    <w:p>
      <w:pPr>
        <w:numPr>
          <w:numId w:val="0"/>
        </w:num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点击后会跳转到“山西省政务服务网统一认证中心”的注册页面，在2020年10月12日以后，网厅的注册和登录功能已经对接“山西省政务服务网”门户网站，用户注册和登录需要在“山西省政务服务网”上完成，登录后会跳转回网厅页面办理业务，如在注册和登录过程中遇到问题，可联系政务服务网客服解决，客服电话：0351-7731427/7731428。如图所示：</w:t>
      </w:r>
    </w:p>
    <w:p>
      <w:pPr>
        <w:numPr>
          <w:numId w:val="0"/>
        </w:num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2"/>
        </w:numPr>
        <w:bidi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登录网厅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完成注册后，回到网厅首页，点击“立即登录”跳转到登录页面，如果是2020年10月12日前注册了网厅的用户，可以在旧的登录页面完成登录，新注册了政务服务网的用户，需要点击“使用第三方账号登录——政务服务网用户登录”跳转到政务服务网登录页面，完成登录后会自动跳转回网厅首页。如图所示：</w:t>
      </w:r>
    </w:p>
    <w:p>
      <w:pPr>
        <w:ind w:firstLine="420" w:firstLineChars="0"/>
        <w:jc w:val="both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bidi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单位信息采集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首次登录网厅的用户，需要完成单位信息采集，采集方法为点击任一单位服务功能，会弹出立即认证的提示，点击“立即认证”按钮跳转到信息采集页面，填写带红色星号标记的必填项，上传所需附件，点击提交，之后等待人社局审核即可，人社局审核信息采集通过后，方可办理业务。如图所示：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73040" cy="2414270"/>
            <wp:effectExtent l="0" t="0" r="3810" b="5080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71135" cy="3465195"/>
            <wp:effectExtent l="0" t="0" r="5715" b="1905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6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</w:p>
    <w:p>
      <w:pPr>
        <w:pStyle w:val="3"/>
        <w:numPr>
          <w:ilvl w:val="0"/>
          <w:numId w:val="2"/>
        </w:numPr>
        <w:bidi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就业见习单位申请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点击“单位服务”打开单位服务页面，在“就业见习管理”模块中点击“就业见习单位申请”功能打开功能页面，输入页面中带红色星号标志的必填项，上传所需附件后，点击“保存”按钮完成信息录入，此时系统会提示是否跳转到个人用户页面，点击“个人中心”跳转到用户中心页面，在用户中心页面的“待提交”列表中可以看到之前保存的业务信息，点击“查看”可以打开录入页面，可以在该录入页面中修改信息后重新保存，点击“撤销”可以撤销此次业务，点击“提交”会把该业务信息提交到人社部门，由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人社部门的经办人员进行审核。如图所示：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bidi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就业见习申请表打印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点击“单位服务”跳转到单位服务列表，点击“就业见习申请表打印”功能打开对应功能，在功能页面中点击“打印”按钮打开打印页面，点击打印即可调用打印机控件完成打印。如图所示：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bidi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就业见习意向人员查询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点击“单位服务”打开单位服务页面，点击“就业见习意向人员查询”功能打开对应功能，在功能页面中，可以直接点击“查询”按钮查询有对本单位见习岗位有意向的就业见习人员，也可以通过输入“姓名”或“身份证号”等查询条件精确查询。如图所示：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bidi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见习匹配结果批量上报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点击“单位服务”打开单位服务列表，点击“见习匹配结果批量上报”打开对应功能页面，首先点击“下载模板”下载批量导入模板，然后按模板中的提示填写模板信息，之后点击“选择”选中填写好的模板文件，点击“上传”按钮对模板中的数据进行校验，校验通过的数据会展示在“检查通过信息”列表中，校验失败的数据会展示在“不通过信息”列表中，需要用户根据失败原因修改模板中的数据重新上传，最后点击“保存”按钮将信息录入系统中，点击“用户中心”跳转到用户中心页面，在用户中心页面中点击提交将信息保存到正式库中。如图所示：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bidi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见习人员每月在岗情况上报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点击“单位服务”打开单位服务列表，点击“见习人员每月在岗情况上报”打开对应功能页面，首先点击“下载模板”下载批量导入模板，然后按模板中的提示填写模板信息，之后点击“选择”选中填写好的模板文件，点击“上传”按钮对模板中的数据进行校验，校验通过的数据会展示在“检查通过信息”列表中，校验失败的数据会展示在“不通过信息”列表中，需要用户根据失败原因修改模板中的数据重新上传，最后点击“保存”按钮将信息录入系统中，点击“用户中心”跳转到用户中心页面，在用户中心页面中点击提交将信息保存到正式库中。如图所示：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2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bidi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就业见习岗位申报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点击“单位服务”打开单位服务页面，点击“就业见习岗位申报”打开对应功能，输入页面中带红星的必填项后，点击保存，在用户中心点击“提交”后等待审核。如图所示：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2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2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bidi w:val="0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见习岗位考勤要求录入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点击“单位服务”打开单位服务列表，点击“见习岗位考勤要求录入”打开对应功能，在功能页面中，首先检索需要录入的岗位信息，然后鼠标点击百度地图完成取点，之后点击保存，在用户中心点击提交即可录入对应岗位的考勤要求，如图所示：</w:t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2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drawing>
          <wp:inline distT="0" distB="0" distL="114300" distR="114300">
            <wp:extent cx="5266690" cy="2564765"/>
            <wp:effectExtent l="0" t="0" r="10160" b="6985"/>
            <wp:docPr id="2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  <w:bidi w:val="0"/>
        <w:rPr>
          <w:rFonts w:hint="eastAsia" w:ascii="宋体" w:hAnsi="宋体" w:eastAsia="宋体" w:cs="宋体"/>
          <w:b/>
          <w:bCs/>
          <w:sz w:val="36"/>
          <w:szCs w:val="3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6"/>
          <w:szCs w:val="36"/>
          <w:lang w:val="en-US" w:eastAsia="zh-CN"/>
        </w:rPr>
        <w:t>问题解答</w:t>
      </w:r>
    </w:p>
    <w:p>
      <w:pP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客服电话：400-670-2777</w:t>
      </w:r>
    </w:p>
    <w:p>
      <w:pP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客服QQ：1416122089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BF99ED9"/>
    <w:multiLevelType w:val="singleLevel"/>
    <w:tmpl w:val="CBF99ED9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4ACA5F38"/>
    <w:multiLevelType w:val="singleLevel"/>
    <w:tmpl w:val="4ACA5F3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A94252C"/>
    <w:rsid w:val="0A005530"/>
    <w:rsid w:val="0D954BFA"/>
    <w:rsid w:val="0F34478C"/>
    <w:rsid w:val="3D184427"/>
    <w:rsid w:val="63EB60A7"/>
    <w:rsid w:val="6A94252C"/>
    <w:rsid w:val="790E56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paragraph" w:styleId="3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5">
    <w:name w:val="Table Grid"/>
    <w:basedOn w:val="4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basedOn w:val="6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2014</Words>
  <Characters>2097</Characters>
  <Lines>0</Lines>
  <Paragraphs>0</Paragraphs>
  <TotalTime>18</TotalTime>
  <ScaleCrop>false</ScaleCrop>
  <LinksUpToDate>false</LinksUpToDate>
  <CharactersWithSpaces>2097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2022-04-05T07:03:00Z</dcterms:created>
  <dc:creator>周杨</dc:creator>
  <cp:lastModifiedBy>周杨</cp:lastModifiedBy>
  <dcterms:modified xsi:type="dcterms:W3CDTF">2022-04-05T08:43:14Z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D327F6F181EB48EFA39871779AEEBDD5</vt:lpwstr>
  </property>
</Properties>
</file>