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Ansi="方正小标宋简体" w:eastAsia="方正小标宋简体"/>
          <w:color w:val="000000"/>
          <w:sz w:val="44"/>
          <w:szCs w:val="44"/>
        </w:rPr>
        <w:t>部分不合格检验项目小知识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1.甲氨基阿维菌素苯甲酸盐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zh-CN"/>
        </w:rPr>
        <w:t>甲氨基阿维菌素苯甲酸盐是一种大环内酯类杀虫剂，具有触杀、胃毒和组织渗透作用。少量的残留不会引起人体急性中毒，但长期食用甲氨基阿维菌素苯甲酸盐超标的食品，对人体健康可能有一定影响。《食品安全国家标准 食品中农药最大残留限量》（GB2763-2021）中规定，甲氨基阿维菌素苯甲酸盐在茄果类蔬菜(茄子、黄秋葵除外)</w:t>
      </w: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zh-CN" w:eastAsia="zh-CN"/>
        </w:rPr>
        <w:t>及豆类蔬菜</w:t>
      </w: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zh-CN"/>
        </w:rPr>
        <w:t>中的最大残留限量值为0.02mg/kg</w:t>
      </w: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zh-CN" w:eastAsia="zh-CN"/>
        </w:rPr>
        <w:t>，在油麦菜中的最大残留限量值为0.05mg/kg</w:t>
      </w: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zh-CN"/>
        </w:rPr>
        <w:t>。甲氨基阿维菌素苯甲酸盐残留量超标的原因，可能是为快速控制虫害，加大用药量或未遵守采摘间隔期规定，致使上市销售的产品中残留量超标。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 xml:space="preserve">2.吡虫啉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  <w:t>吡虫啉属内吸性杀虫剂，具有触杀和胃毒作用。少量的残留不会引起人体急性中毒，但长期食用吡虫啉超标的食品，对人体健康也有一定影响。《食品安全国家标准 食品中农药最大残留限量》（GB 2763-2021）中规定，吡虫啉在甜椒中的最大残留限量值为0.2mg/kg。吡虫啉残留量超标的原因，可能是为快速控制虫害，加大用药量或未遵守采摘间隔期规定，致使上市销售的产品中残留量超标。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 xml:space="preserve">3.联苯菊酯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  <w:t>联苯菊酯是一种杀虫谱广、作用迅速，在土壤中不移动，对环境较为安全，残效期较长的拟除虫菊酯类杀虫剂。具有触杀、胃毒作用，无内吸、熏蒸作用。长期接触联苯菊酯可能对人体神经、生殖及免疫系统等产生危害。《食品安全国家标准 食品中农药最大残留限量》（GB 2763-2021）中规定，联苯菊酯在橘、橙中的最大残留限量为0.05mg/kg。联苯菊酯残留量超标，可能是果蔬农忽视安全间隔期等不合理行为，致使农药使用频次过高。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 xml:space="preserve">4.噻虫胺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根茎类蔬菜中的最大残留限量值为0.2mg/kg，在茄果类蔬菜(番茄除外)中的最大残留限量值为0.05mg/kg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 xml:space="preserve">5.噻虫嗪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2763-2021）中规定，噻虫嗪在香蕉中的最大残留限量值为0.02mg/kg。噻虫嗪残留量超标的原因，可能是为快速控制虫害，加大用药量或未遵守采摘间隔期规定，致使上市销售的产品中残留量超标。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C3252-220F-4493-906B-53F3CD4C4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518D70-6C67-40C0-AC8B-85E68C9A60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1BD680-71C6-427D-89D4-B0C05FF831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B3358A-B3A9-476D-9D62-6E4775BEDF1B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CE200A5-2C0C-48BA-8B88-74F8F484A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GQ3NmFkNjlmNDY1ZGM5ZjYxYWZiNzJlOTdhZjEifQ=="/>
  </w:docVars>
  <w:rsids>
    <w:rsidRoot w:val="2F1A65F7"/>
    <w:rsid w:val="2F1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2025-01-06T10:01:00Z</dcterms:created>
  <dc:creator>Administrator</dc:creator>
  <cp:lastModifiedBy>乖形蹬思较</cp:lastModifiedBy>
  <dcterms:modified xsi:type="dcterms:W3CDTF">2025-01-06T10:05:19Z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93DF241DF0924241913EB3E3C69DC21A_11</vt:lpwstr>
  </property>
</Properties>
</file>