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12F" w:rsidRPr="0083212F" w:rsidRDefault="0083212F" w:rsidP="0083212F">
      <w:pPr>
        <w:jc w:val="center"/>
        <w:rPr>
          <w:rFonts w:ascii="Times New Roman" w:hAnsi="Times New Roman" w:cs="Times New Roman"/>
          <w:sz w:val="30"/>
          <w:szCs w:val="30"/>
        </w:rPr>
      </w:pPr>
      <w:r w:rsidRPr="0083212F">
        <w:rPr>
          <w:rFonts w:ascii="Times New Roman" w:hAnsi="Times New Roman" w:cs="Times New Roman"/>
          <w:sz w:val="30"/>
          <w:szCs w:val="30"/>
        </w:rPr>
        <w:t>修改说明</w:t>
      </w:r>
    </w:p>
    <w:tbl>
      <w:tblPr>
        <w:tblStyle w:val="a3"/>
        <w:tblW w:w="0" w:type="auto"/>
        <w:tblLook w:val="04A0"/>
      </w:tblPr>
      <w:tblGrid>
        <w:gridCol w:w="817"/>
        <w:gridCol w:w="3827"/>
        <w:gridCol w:w="3878"/>
      </w:tblGrid>
      <w:tr w:rsidR="0083212F" w:rsidRPr="0083212F" w:rsidTr="00757FB9">
        <w:trPr>
          <w:trHeight w:val="496"/>
        </w:trPr>
        <w:tc>
          <w:tcPr>
            <w:tcW w:w="817" w:type="dxa"/>
            <w:vAlign w:val="center"/>
          </w:tcPr>
          <w:p w:rsidR="0083212F" w:rsidRPr="0083212F" w:rsidRDefault="0083212F" w:rsidP="00757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3827" w:type="dxa"/>
            <w:vAlign w:val="center"/>
          </w:tcPr>
          <w:p w:rsidR="0083212F" w:rsidRPr="0083212F" w:rsidRDefault="0083212F" w:rsidP="00757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专家意见</w:t>
            </w:r>
          </w:p>
        </w:tc>
        <w:tc>
          <w:tcPr>
            <w:tcW w:w="3878" w:type="dxa"/>
            <w:vAlign w:val="center"/>
          </w:tcPr>
          <w:p w:rsidR="0083212F" w:rsidRPr="0083212F" w:rsidRDefault="0083212F" w:rsidP="00757F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修改说明</w:t>
            </w:r>
          </w:p>
        </w:tc>
      </w:tr>
      <w:tr w:rsidR="0083212F" w:rsidRPr="0083212F" w:rsidTr="00757FB9">
        <w:tc>
          <w:tcPr>
            <w:tcW w:w="817" w:type="dxa"/>
            <w:vAlign w:val="center"/>
          </w:tcPr>
          <w:p w:rsidR="0083212F" w:rsidRPr="0083212F" w:rsidRDefault="0083212F" w:rsidP="00CE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:rsidR="0083212F" w:rsidRPr="0083212F" w:rsidRDefault="0083212F" w:rsidP="00CE7CB2">
            <w:pPr>
              <w:spacing w:line="500" w:lineRule="exact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基本情况调查应补充交口县生态功能区划、生态经济区划内容，补充主要水污染物</w:t>
            </w: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COD</w:t>
            </w: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、</w:t>
            </w: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NH</w:t>
            </w:r>
            <w:r w:rsidRPr="0083212F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-N</w:t>
            </w: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产生排放及主要地表水体水质达标情况；补充畜禽养殖业在当地国民经济中所占比重，从业人数等数据。</w:t>
            </w:r>
          </w:p>
        </w:tc>
        <w:tc>
          <w:tcPr>
            <w:tcW w:w="3878" w:type="dxa"/>
            <w:vAlign w:val="center"/>
          </w:tcPr>
          <w:p w:rsidR="0083212F" w:rsidRDefault="002F72B9" w:rsidP="00CE7CB2">
            <w:pPr>
              <w:spacing w:line="500" w:lineRule="exact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已补充交口县生态功能区划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生态经济区划内容</w:t>
            </w:r>
            <w:r w:rsidR="00EB326F"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r w:rsidR="00EB326F">
              <w:rPr>
                <w:rFonts w:ascii="Times New Roman" w:hAnsi="Times New Roman" w:cs="Times New Roman" w:hint="eastAsia"/>
                <w:sz w:val="24"/>
                <w:szCs w:val="24"/>
              </w:rPr>
              <w:t>P</w:t>
            </w:r>
            <w:r w:rsidR="001C4AB0">
              <w:rPr>
                <w:rFonts w:ascii="Times New Roman" w:hAnsi="Times New Roman" w:cs="Times New Roman" w:hint="eastAsia"/>
                <w:sz w:val="24"/>
                <w:szCs w:val="24"/>
              </w:rPr>
              <w:t>10-11</w:t>
            </w:r>
            <w:r w:rsidR="00EB326F">
              <w:rPr>
                <w:rFonts w:ascii="Times New Roman" w:hAnsi="Times New Roman" w:cs="Times New Roman" w:hint="eastAsia"/>
                <w:sz w:val="24"/>
                <w:szCs w:val="24"/>
              </w:rPr>
              <w:t>，</w:t>
            </w:r>
            <w:r w:rsidR="00EB326F">
              <w:rPr>
                <w:rFonts w:ascii="Times New Roman" w:hAnsi="Times New Roman" w:cs="Times New Roman"/>
                <w:sz w:val="24"/>
                <w:szCs w:val="24"/>
              </w:rPr>
              <w:t>附图</w:t>
            </w:r>
            <w:r w:rsidR="00EB326F">
              <w:rPr>
                <w:rFonts w:ascii="Times New Roman" w:hAnsi="Times New Roman" w:cs="Times New Roman" w:hint="eastAsia"/>
                <w:sz w:val="24"/>
                <w:szCs w:val="24"/>
              </w:rPr>
              <w:t>P4</w:t>
            </w:r>
            <w:r w:rsidR="00EB326F">
              <w:rPr>
                <w:rFonts w:ascii="Times New Roman" w:hAnsi="Times New Roman" w:cs="Times New Roman"/>
                <w:sz w:val="24"/>
                <w:szCs w:val="24"/>
              </w:rPr>
              <w:t>-6</w:t>
            </w:r>
            <w:r w:rsidR="00EB326F">
              <w:rPr>
                <w:rFonts w:ascii="Times New Roman" w:hAnsi="Times New Roman" w:cs="Times New Roman" w:hint="eastAsia"/>
                <w:sz w:val="24"/>
                <w:szCs w:val="24"/>
              </w:rPr>
              <w:t>）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；</w:t>
            </w:r>
          </w:p>
          <w:p w:rsidR="00EB326F" w:rsidRDefault="00EB326F" w:rsidP="00CE7CB2">
            <w:pPr>
              <w:spacing w:line="500" w:lineRule="exact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已</w:t>
            </w: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补充主要水污染物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产排</w:t>
            </w: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及主要地表水体水质达标情况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P1</w:t>
            </w:r>
            <w:r w:rsidR="001C4AB0">
              <w:rPr>
                <w:rFonts w:ascii="Times New Roman" w:hAnsi="Times New Roman" w:cs="Times New Roman" w:hint="eastAsia"/>
                <w:sz w:val="24"/>
                <w:szCs w:val="24"/>
              </w:rPr>
              <w:t>1-13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）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；</w:t>
            </w:r>
          </w:p>
          <w:p w:rsidR="00EB326F" w:rsidRPr="00EB326F" w:rsidRDefault="00EB326F" w:rsidP="001C4AB0">
            <w:pPr>
              <w:spacing w:line="500" w:lineRule="exact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已</w:t>
            </w: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补充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交口县</w:t>
            </w: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畜禽养殖业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发展基本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情况介绍（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</w:t>
            </w:r>
            <w:r w:rsidR="001C4AB0">
              <w:rPr>
                <w:rFonts w:ascii="Times New Roman" w:hAnsi="Times New Roman" w:cs="Times New Roman" w:hint="eastAsia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）</w:t>
            </w: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。</w:t>
            </w:r>
          </w:p>
        </w:tc>
      </w:tr>
      <w:tr w:rsidR="0083212F" w:rsidRPr="0083212F" w:rsidTr="00757FB9">
        <w:tc>
          <w:tcPr>
            <w:tcW w:w="817" w:type="dxa"/>
            <w:vAlign w:val="center"/>
          </w:tcPr>
          <w:p w:rsidR="0083212F" w:rsidRPr="0083212F" w:rsidRDefault="0083212F" w:rsidP="00CE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vAlign w:val="center"/>
          </w:tcPr>
          <w:p w:rsidR="0083212F" w:rsidRPr="0083212F" w:rsidRDefault="0083212F" w:rsidP="00CE7CB2">
            <w:pPr>
              <w:spacing w:line="500" w:lineRule="exact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补充《方案》与当地土地利用总体规划、经济社会发展规划、生态环境保护规划、畜牧业发展规划的相关性分析，充分考虑当地发展空间需要。补充有关部门、社会公众反馈意见及修改说明。</w:t>
            </w:r>
          </w:p>
        </w:tc>
        <w:tc>
          <w:tcPr>
            <w:tcW w:w="3878" w:type="dxa"/>
            <w:vAlign w:val="center"/>
          </w:tcPr>
          <w:p w:rsidR="00EB326F" w:rsidRDefault="00EB326F" w:rsidP="00CE7CB2">
            <w:pPr>
              <w:spacing w:line="500" w:lineRule="exact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补充</w:t>
            </w: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《方案》与当地土地利用总体规划、经济社会发展规划、生态环境保护规划、畜牧业发展规划的相关性分析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</w:t>
            </w:r>
            <w:r w:rsidR="001C4AB0">
              <w:rPr>
                <w:rFonts w:ascii="Times New Roman" w:hAnsi="Times New Roman" w:cs="Times New Roman" w:hint="eastAsia"/>
                <w:sz w:val="24"/>
                <w:szCs w:val="24"/>
              </w:rPr>
              <w:t>8-10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）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；</w:t>
            </w:r>
          </w:p>
          <w:p w:rsidR="0083212F" w:rsidRPr="0083212F" w:rsidRDefault="00EB326F" w:rsidP="001C4AB0">
            <w:pPr>
              <w:spacing w:line="500" w:lineRule="exact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已</w:t>
            </w: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补充有关部门、社会公众反馈意见及修改说明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</w:t>
            </w:r>
            <w:r w:rsidR="005C55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C4AB0">
              <w:rPr>
                <w:rFonts w:ascii="Times New Roman" w:hAnsi="Times New Roman" w:cs="Times New Roman" w:hint="eastAsia"/>
                <w:sz w:val="24"/>
                <w:szCs w:val="24"/>
              </w:rPr>
              <w:t>2-23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）</w:t>
            </w: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。</w:t>
            </w:r>
          </w:p>
        </w:tc>
      </w:tr>
      <w:tr w:rsidR="0083212F" w:rsidRPr="0083212F" w:rsidTr="00757FB9">
        <w:tc>
          <w:tcPr>
            <w:tcW w:w="817" w:type="dxa"/>
            <w:vAlign w:val="center"/>
          </w:tcPr>
          <w:p w:rsidR="0083212F" w:rsidRPr="0083212F" w:rsidRDefault="0083212F" w:rsidP="00CE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vAlign w:val="center"/>
          </w:tcPr>
          <w:p w:rsidR="0083212F" w:rsidRPr="0083212F" w:rsidRDefault="0083212F" w:rsidP="00CE7CB2">
            <w:pPr>
              <w:spacing w:line="500" w:lineRule="exact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细化养殖业现状调查内容，</w:t>
            </w:r>
            <w:proofErr w:type="gramStart"/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增加康石线</w:t>
            </w:r>
            <w:proofErr w:type="gramEnd"/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、红回线道路两侧限养区、千人以上集中式饮用水源地禁养</w:t>
            </w:r>
            <w:proofErr w:type="gramStart"/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区划定</w:t>
            </w:r>
            <w:proofErr w:type="gramEnd"/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等内容。</w:t>
            </w:r>
          </w:p>
        </w:tc>
        <w:tc>
          <w:tcPr>
            <w:tcW w:w="3878" w:type="dxa"/>
            <w:vAlign w:val="center"/>
          </w:tcPr>
          <w:p w:rsidR="0083212F" w:rsidRPr="0083212F" w:rsidRDefault="005C5579" w:rsidP="003C6136">
            <w:pPr>
              <w:spacing w:line="500" w:lineRule="exact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已</w:t>
            </w: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细化养殖业现状调查内容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（附表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）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；</w:t>
            </w:r>
            <w:r w:rsidR="001C4AB0">
              <w:rPr>
                <w:rFonts w:ascii="Times New Roman" w:hAnsi="Times New Roman" w:cs="Times New Roman" w:hint="eastAsia"/>
                <w:sz w:val="24"/>
                <w:szCs w:val="24"/>
              </w:rPr>
              <w:t>本次方案不再划定限养区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交口县除各乡镇所在地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以外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，无其他千人以上村庄。</w:t>
            </w:r>
          </w:p>
        </w:tc>
      </w:tr>
      <w:tr w:rsidR="0083212F" w:rsidRPr="0083212F" w:rsidTr="00757FB9">
        <w:tc>
          <w:tcPr>
            <w:tcW w:w="817" w:type="dxa"/>
            <w:vAlign w:val="center"/>
          </w:tcPr>
          <w:p w:rsidR="0083212F" w:rsidRPr="0083212F" w:rsidRDefault="0083212F" w:rsidP="00CE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vAlign w:val="center"/>
          </w:tcPr>
          <w:p w:rsidR="0083212F" w:rsidRPr="0083212F" w:rsidRDefault="0083212F" w:rsidP="00CE7CB2">
            <w:pPr>
              <w:spacing w:line="500" w:lineRule="exact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补充禁养区、限养区边界划定的文字说明；增加</w:t>
            </w: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划定成果说明与管理要求</w:t>
            </w: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。</w:t>
            </w:r>
          </w:p>
        </w:tc>
        <w:tc>
          <w:tcPr>
            <w:tcW w:w="3878" w:type="dxa"/>
            <w:vAlign w:val="center"/>
          </w:tcPr>
          <w:p w:rsidR="0083212F" w:rsidRPr="0083212F" w:rsidRDefault="002125E5" w:rsidP="006D5E53">
            <w:pPr>
              <w:spacing w:line="500" w:lineRule="exact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已完善</w:t>
            </w: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禁养区边界划定的文字说明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P3</w:t>
            </w:r>
            <w:r w:rsidR="001C4AB0">
              <w:rPr>
                <w:rFonts w:ascii="Times New Roman" w:hAnsi="Times New Roman" w:cs="Times New Roman" w:hint="eastAsia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）</w:t>
            </w: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；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补充</w:t>
            </w: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划定成果说明与管理要求</w:t>
            </w: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C4584E">
              <w:rPr>
                <w:rFonts w:ascii="Times New Roman" w:hAnsi="Times New Roman" w:cs="Times New Roman" w:hint="eastAsia"/>
                <w:sz w:val="24"/>
                <w:szCs w:val="24"/>
              </w:rPr>
              <w:t>（</w:t>
            </w:r>
            <w:r w:rsidR="00C4584E">
              <w:rPr>
                <w:rFonts w:ascii="Times New Roman" w:hAnsi="Times New Roman" w:cs="Times New Roman" w:hint="eastAsia"/>
                <w:sz w:val="24"/>
                <w:szCs w:val="24"/>
              </w:rPr>
              <w:t>P5</w:t>
            </w:r>
            <w:r w:rsidR="006D5E53">
              <w:rPr>
                <w:rFonts w:ascii="Times New Roman" w:hAnsi="Times New Roman" w:cs="Times New Roman" w:hint="eastAsia"/>
                <w:sz w:val="24"/>
                <w:szCs w:val="24"/>
              </w:rPr>
              <w:t>3</w:t>
            </w:r>
            <w:r w:rsidR="00C4584E">
              <w:rPr>
                <w:rFonts w:ascii="Times New Roman" w:hAnsi="Times New Roman" w:cs="Times New Roman"/>
                <w:sz w:val="24"/>
                <w:szCs w:val="24"/>
              </w:rPr>
              <w:t>）</w:t>
            </w: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。</w:t>
            </w:r>
            <w:bookmarkStart w:id="0" w:name="_GoBack"/>
            <w:bookmarkEnd w:id="0"/>
          </w:p>
        </w:tc>
      </w:tr>
      <w:tr w:rsidR="0083212F" w:rsidRPr="0083212F" w:rsidTr="00757FB9">
        <w:tc>
          <w:tcPr>
            <w:tcW w:w="817" w:type="dxa"/>
            <w:vAlign w:val="center"/>
          </w:tcPr>
          <w:p w:rsidR="0083212F" w:rsidRPr="0083212F" w:rsidRDefault="0083212F" w:rsidP="00CE7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vAlign w:val="center"/>
          </w:tcPr>
          <w:p w:rsidR="0083212F" w:rsidRPr="0083212F" w:rsidRDefault="0083212F" w:rsidP="00CE7CB2">
            <w:pPr>
              <w:spacing w:line="500" w:lineRule="exact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 w:rsidRPr="0083212F">
              <w:rPr>
                <w:rFonts w:ascii="Times New Roman" w:hAnsi="Times New Roman" w:cs="Times New Roman"/>
                <w:sz w:val="24"/>
                <w:szCs w:val="24"/>
              </w:rPr>
              <w:t>按照指南要求规范相关图件。</w:t>
            </w:r>
          </w:p>
        </w:tc>
        <w:tc>
          <w:tcPr>
            <w:tcW w:w="3878" w:type="dxa"/>
            <w:vAlign w:val="center"/>
          </w:tcPr>
          <w:p w:rsidR="0083212F" w:rsidRPr="0083212F" w:rsidRDefault="005C5579" w:rsidP="00CE7CB2">
            <w:pPr>
              <w:spacing w:line="500" w:lineRule="exact"/>
              <w:ind w:firstLineChars="200" w:firstLine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完善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图件。</w:t>
            </w:r>
          </w:p>
        </w:tc>
      </w:tr>
    </w:tbl>
    <w:p w:rsidR="009227AB" w:rsidRPr="0083212F" w:rsidRDefault="009227AB" w:rsidP="0083212F">
      <w:pPr>
        <w:jc w:val="center"/>
        <w:rPr>
          <w:rFonts w:ascii="Times New Roman" w:hAnsi="Times New Roman" w:cs="Times New Roman"/>
          <w:sz w:val="30"/>
          <w:szCs w:val="30"/>
        </w:rPr>
      </w:pPr>
    </w:p>
    <w:sectPr w:rsidR="009227AB" w:rsidRPr="0083212F" w:rsidSect="0083212F">
      <w:footerReference w:type="default" r:id="rId6"/>
      <w:pgSz w:w="11906" w:h="16838"/>
      <w:pgMar w:top="1440" w:right="1800" w:bottom="1440" w:left="1800" w:header="851" w:footer="992" w:gutter="0"/>
      <w:pgNumType w:fmt="upperRoman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FBF" w:rsidRDefault="003A1FBF" w:rsidP="0083212F">
      <w:r>
        <w:separator/>
      </w:r>
    </w:p>
  </w:endnote>
  <w:endnote w:type="continuationSeparator" w:id="0">
    <w:p w:rsidR="003A1FBF" w:rsidRDefault="003A1FBF" w:rsidP="008321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9399512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3212F" w:rsidRPr="0083212F" w:rsidRDefault="00B53953">
        <w:pPr>
          <w:pStyle w:val="a5"/>
          <w:jc w:val="center"/>
          <w:rPr>
            <w:rFonts w:ascii="Times New Roman" w:hAnsi="Times New Roman" w:cs="Times New Roman"/>
          </w:rPr>
        </w:pPr>
        <w:r w:rsidRPr="0083212F">
          <w:rPr>
            <w:rFonts w:ascii="Times New Roman" w:hAnsi="Times New Roman" w:cs="Times New Roman"/>
          </w:rPr>
          <w:fldChar w:fldCharType="begin"/>
        </w:r>
        <w:r w:rsidR="0083212F" w:rsidRPr="0083212F">
          <w:rPr>
            <w:rFonts w:ascii="Times New Roman" w:hAnsi="Times New Roman" w:cs="Times New Roman"/>
          </w:rPr>
          <w:instrText>PAGE   \* MERGEFORMAT</w:instrText>
        </w:r>
        <w:r w:rsidRPr="0083212F">
          <w:rPr>
            <w:rFonts w:ascii="Times New Roman" w:hAnsi="Times New Roman" w:cs="Times New Roman"/>
          </w:rPr>
          <w:fldChar w:fldCharType="separate"/>
        </w:r>
        <w:r w:rsidR="006D5E53" w:rsidRPr="006D5E53">
          <w:rPr>
            <w:rFonts w:ascii="Times New Roman" w:hAnsi="Times New Roman" w:cs="Times New Roman"/>
            <w:noProof/>
            <w:lang w:val="zh-CN"/>
          </w:rPr>
          <w:t>I</w:t>
        </w:r>
        <w:r w:rsidRPr="0083212F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FBF" w:rsidRDefault="003A1FBF" w:rsidP="0083212F">
      <w:r>
        <w:separator/>
      </w:r>
    </w:p>
  </w:footnote>
  <w:footnote w:type="continuationSeparator" w:id="0">
    <w:p w:rsidR="003A1FBF" w:rsidRDefault="003A1FBF" w:rsidP="008321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2832"/>
    <w:rsid w:val="000E3BDC"/>
    <w:rsid w:val="001A140D"/>
    <w:rsid w:val="001C4AB0"/>
    <w:rsid w:val="002125E5"/>
    <w:rsid w:val="002F72B9"/>
    <w:rsid w:val="003A1FBF"/>
    <w:rsid w:val="003C6136"/>
    <w:rsid w:val="00461ADF"/>
    <w:rsid w:val="005C5579"/>
    <w:rsid w:val="006D2E0E"/>
    <w:rsid w:val="006D5E53"/>
    <w:rsid w:val="006F52AE"/>
    <w:rsid w:val="00757FB9"/>
    <w:rsid w:val="0083212F"/>
    <w:rsid w:val="009227AB"/>
    <w:rsid w:val="00A42640"/>
    <w:rsid w:val="00B53953"/>
    <w:rsid w:val="00C00EEF"/>
    <w:rsid w:val="00C4584E"/>
    <w:rsid w:val="00C94515"/>
    <w:rsid w:val="00CE7CB2"/>
    <w:rsid w:val="00D125D4"/>
    <w:rsid w:val="00DB4B2F"/>
    <w:rsid w:val="00DF2832"/>
    <w:rsid w:val="00E668BD"/>
    <w:rsid w:val="00EB326F"/>
    <w:rsid w:val="00F15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9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1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321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3212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321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3212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8321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3212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321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3212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liugang</dc:creator>
  <cp:keywords/>
  <dc:description/>
  <cp:lastModifiedBy>RZX</cp:lastModifiedBy>
  <cp:revision>16</cp:revision>
  <dcterms:created xsi:type="dcterms:W3CDTF">2017-09-12T11:12:00Z</dcterms:created>
  <dcterms:modified xsi:type="dcterms:W3CDTF">2019-11-12T16:57:00Z</dcterms:modified>
</cp:coreProperties>
</file>